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B620D9" w:rsidRDefault="0086750B" w:rsidP="001F64B8">
      <w:pPr>
        <w:tabs>
          <w:tab w:val="left" w:pos="4400"/>
          <w:tab w:val="left" w:pos="4600"/>
        </w:tabs>
        <w:spacing w:before="480" w:after="52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1905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00CA">
        <w:rPr>
          <w:rFonts w:ascii="Times New Roman" w:hAnsi="Times New Roman"/>
          <w:bCs/>
          <w:sz w:val="28"/>
          <w:szCs w:val="28"/>
        </w:rPr>
        <w:t>от 18 декабря 2019 г. № 416</w:t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5E00CA">
          <w:headerReference w:type="even" r:id="rId10"/>
          <w:footerReference w:type="default" r:id="rId11"/>
          <w:footerReference w:type="first" r:id="rId12"/>
          <w:type w:val="continuous"/>
          <w:pgSz w:w="11907" w:h="16834" w:code="9"/>
          <w:pgMar w:top="567" w:right="1417" w:bottom="1134" w:left="1985" w:header="272" w:footer="567" w:gutter="0"/>
          <w:cols w:space="720"/>
          <w:docGrid w:linePitch="272"/>
        </w:sectPr>
      </w:pPr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4"/>
          <w:szCs w:val="4"/>
        </w:rPr>
      </w:pPr>
      <w:bookmarkStart w:id="0" w:name="_GoBack"/>
      <w:bookmarkEnd w:id="0"/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2"/>
          <w:szCs w:val="2"/>
        </w:rPr>
      </w:pPr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2"/>
          <w:szCs w:val="2"/>
        </w:rPr>
      </w:pPr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2"/>
          <w:szCs w:val="2"/>
        </w:rPr>
      </w:pPr>
    </w:p>
    <w:p w:rsidR="001C5E9C" w:rsidRPr="0001296A" w:rsidRDefault="001C5E9C" w:rsidP="00855760">
      <w:pPr>
        <w:spacing w:line="230" w:lineRule="auto"/>
        <w:rPr>
          <w:rFonts w:ascii="Times New Roman" w:hAnsi="Times New Roman"/>
          <w:sz w:val="2"/>
          <w:szCs w:val="2"/>
        </w:rPr>
      </w:pPr>
    </w:p>
    <w:p w:rsidR="002F22E5" w:rsidRDefault="002315FA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О внесении изменений в постановление Правительства Рязанской</w:t>
      </w:r>
    </w:p>
    <w:p w:rsidR="002F22E5" w:rsidRDefault="002315FA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области от 11 ноября 2015 г. № 280 «Об утверждении</w:t>
      </w:r>
    </w:p>
    <w:p w:rsidR="002F22E5" w:rsidRDefault="002315FA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государственной программы Рязанской области «Развитие</w:t>
      </w:r>
    </w:p>
    <w:p w:rsidR="002F22E5" w:rsidRDefault="002315FA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F22E5">
        <w:rPr>
          <w:rFonts w:ascii="Times New Roman" w:hAnsi="Times New Roman"/>
          <w:sz w:val="28"/>
          <w:szCs w:val="28"/>
        </w:rPr>
        <w:t>местного самоуправления и гражданского общества» (в редакции</w:t>
      </w:r>
      <w:proofErr w:type="gramEnd"/>
    </w:p>
    <w:p w:rsidR="002F22E5" w:rsidRDefault="002315FA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постановлений Правительства Рязанской области от 20.04.2016</w:t>
      </w:r>
    </w:p>
    <w:p w:rsidR="002F22E5" w:rsidRDefault="002315FA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№ 84,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от 2</w:t>
      </w:r>
      <w:r w:rsidR="00B50F8B" w:rsidRPr="002F22E5">
        <w:rPr>
          <w:rFonts w:ascii="Times New Roman" w:hAnsi="Times New Roman"/>
          <w:sz w:val="28"/>
          <w:szCs w:val="28"/>
        </w:rPr>
        <w:t>0.10.2016 № 242, от 22.02.2017</w:t>
      </w:r>
      <w:r w:rsidR="001B460F" w:rsidRP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№ 35, от 19.07.2017</w:t>
      </w:r>
    </w:p>
    <w:p w:rsidR="002F22E5" w:rsidRDefault="002315FA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№ 162,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от 12.12.2017 №</w:t>
      </w:r>
      <w:r w:rsidR="001B460F" w:rsidRPr="002F22E5">
        <w:rPr>
          <w:rFonts w:ascii="Times New Roman" w:hAnsi="Times New Roman"/>
          <w:sz w:val="28"/>
          <w:szCs w:val="28"/>
        </w:rPr>
        <w:t xml:space="preserve"> 346, от 26.12.2017 № 401, </w:t>
      </w:r>
      <w:r w:rsidRPr="002F22E5">
        <w:rPr>
          <w:rFonts w:ascii="Times New Roman" w:hAnsi="Times New Roman"/>
          <w:sz w:val="28"/>
          <w:szCs w:val="28"/>
        </w:rPr>
        <w:t>от 20.06.2018</w:t>
      </w:r>
    </w:p>
    <w:p w:rsidR="002F22E5" w:rsidRDefault="002315FA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№ 172,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от 23.10.2018 № 299, от 25.12.2018</w:t>
      </w:r>
      <w:r w:rsidR="00B50F8B" w:rsidRP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№ 394,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от 26.03.2019</w:t>
      </w:r>
    </w:p>
    <w:p w:rsidR="002F22E5" w:rsidRDefault="002315FA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№ 79,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от 30.04.2019 № 129, от 26.06.2019 № 196,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от 08.10</w:t>
      </w:r>
      <w:r w:rsidR="00657D2B" w:rsidRPr="002F22E5">
        <w:rPr>
          <w:rFonts w:ascii="Times New Roman" w:hAnsi="Times New Roman"/>
          <w:sz w:val="28"/>
          <w:szCs w:val="28"/>
        </w:rPr>
        <w:t>.2019</w:t>
      </w:r>
    </w:p>
    <w:p w:rsidR="004F0B7E" w:rsidRPr="002F22E5" w:rsidRDefault="00657D2B" w:rsidP="002F22E5">
      <w:pPr>
        <w:tabs>
          <w:tab w:val="left" w:pos="4600"/>
        </w:tabs>
        <w:ind w:right="856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2F22E5">
        <w:rPr>
          <w:rFonts w:ascii="Times New Roman" w:hAnsi="Times New Roman"/>
          <w:sz w:val="28"/>
          <w:szCs w:val="28"/>
        </w:rPr>
        <w:t>№ 314, от 29.10.2019 № 332</w:t>
      </w:r>
      <w:r w:rsidR="002315FA" w:rsidRPr="002F22E5">
        <w:rPr>
          <w:rFonts w:ascii="Times New Roman" w:hAnsi="Times New Roman"/>
          <w:sz w:val="28"/>
          <w:szCs w:val="28"/>
        </w:rPr>
        <w:t>)</w:t>
      </w:r>
      <w:proofErr w:type="gramEnd"/>
    </w:p>
    <w:p w:rsidR="004F0B7E" w:rsidRPr="002F22E5" w:rsidRDefault="004F0B7E" w:rsidP="00855760">
      <w:pPr>
        <w:spacing w:line="23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F22E5" w:rsidRDefault="002F22E5" w:rsidP="00855760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6C75" w:rsidRPr="002F22E5" w:rsidRDefault="00D56C75" w:rsidP="00855760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Правительство Рязанской области ПОСТАНОВЛЯЕТ:</w:t>
      </w:r>
    </w:p>
    <w:p w:rsidR="00D56C75" w:rsidRPr="002F22E5" w:rsidRDefault="00D56C75" w:rsidP="00855760">
      <w:pPr>
        <w:spacing w:line="23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Внести в приложение к постановлению Правительства Рязанской области от 11 ноября 2015 г. № 280 «Об утверждении государственной программы Рязанской области «Развитие местного самоуправления и гражданского общества» следующие изменения:</w:t>
      </w:r>
    </w:p>
    <w:p w:rsidR="002315FA" w:rsidRPr="002F22E5" w:rsidRDefault="00D56C75" w:rsidP="002315FA">
      <w:pPr>
        <w:pStyle w:val="af9"/>
        <w:numPr>
          <w:ilvl w:val="0"/>
          <w:numId w:val="7"/>
        </w:numPr>
        <w:tabs>
          <w:tab w:val="left" w:pos="0"/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 </w:t>
      </w:r>
      <w:r w:rsidR="002315FA" w:rsidRPr="002F22E5">
        <w:rPr>
          <w:rFonts w:ascii="Times New Roman" w:hAnsi="Times New Roman"/>
          <w:sz w:val="28"/>
          <w:szCs w:val="28"/>
        </w:rPr>
        <w:t>строку «Объемы финансирования Программы» паспорта государственной программы изложить в следующей редакции</w:t>
      </w:r>
      <w:r w:rsidR="00D522D8" w:rsidRPr="002F22E5">
        <w:rPr>
          <w:rFonts w:ascii="Times New Roman" w:hAnsi="Times New Roman"/>
          <w:sz w:val="28"/>
          <w:szCs w:val="28"/>
        </w:rPr>
        <w:t>:</w:t>
      </w:r>
      <w:r w:rsidR="002315FA" w:rsidRPr="002F22E5">
        <w:rPr>
          <w:rFonts w:ascii="Times New Roman" w:hAnsi="Times New Roman"/>
          <w:sz w:val="28"/>
          <w:szCs w:val="28"/>
        </w:rPr>
        <w:t xml:space="preserve"> </w:t>
      </w:r>
    </w:p>
    <w:p w:rsidR="00D56C75" w:rsidRPr="002F22E5" w:rsidRDefault="00D56C75" w:rsidP="00C04D3F">
      <w:pPr>
        <w:spacing w:line="230" w:lineRule="auto"/>
        <w:jc w:val="both"/>
        <w:rPr>
          <w:rFonts w:ascii="Times New Roman" w:hAnsi="Times New Roman"/>
          <w:sz w:val="6"/>
          <w:szCs w:val="6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92"/>
        <w:gridCol w:w="7234"/>
      </w:tblGrid>
      <w:tr w:rsidR="00D56C75" w:rsidRPr="002F22E5" w:rsidTr="004F0B7E">
        <w:tc>
          <w:tcPr>
            <w:tcW w:w="2250" w:type="dxa"/>
            <w:shd w:val="clear" w:color="auto" w:fill="auto"/>
          </w:tcPr>
          <w:p w:rsidR="00D56C75" w:rsidRPr="002F22E5" w:rsidRDefault="00D56C75" w:rsidP="0085576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F22E5">
              <w:rPr>
                <w:rFonts w:ascii="Times New Roman" w:hAnsi="Times New Roman"/>
                <w:sz w:val="28"/>
                <w:szCs w:val="28"/>
              </w:rPr>
              <w:t>«Объемы финансирования Программы</w:t>
            </w:r>
          </w:p>
          <w:p w:rsidR="00D56C75" w:rsidRPr="002F22E5" w:rsidRDefault="00D56C75" w:rsidP="00855760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01" w:type="dxa"/>
            <w:shd w:val="clear" w:color="auto" w:fill="auto"/>
          </w:tcPr>
          <w:p w:rsidR="00D56C75" w:rsidRPr="002F22E5" w:rsidRDefault="00D56C75" w:rsidP="00855760">
            <w:pPr>
              <w:widowControl w:val="0"/>
              <w:autoSpaceDE w:val="0"/>
              <w:autoSpaceDN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2F22E5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</w:p>
          <w:p w:rsidR="00D56C75" w:rsidRPr="002F22E5" w:rsidRDefault="002453E6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F22E5">
              <w:rPr>
                <w:rFonts w:ascii="Times New Roman" w:hAnsi="Times New Roman"/>
                <w:sz w:val="28"/>
                <w:szCs w:val="28"/>
              </w:rPr>
              <w:t>1285135,73892</w:t>
            </w:r>
            <w:r w:rsidR="00D56C75" w:rsidRPr="002F22E5">
              <w:rPr>
                <w:rFonts w:ascii="Times New Roman" w:hAnsi="Times New Roman"/>
                <w:sz w:val="28"/>
                <w:szCs w:val="28"/>
              </w:rPr>
              <w:t xml:space="preserve"> тыс. рублей (</w:t>
            </w:r>
            <w:r w:rsidR="00BF42B5" w:rsidRPr="002F22E5">
              <w:rPr>
                <w:rFonts w:ascii="Times New Roman" w:hAnsi="Times New Roman"/>
                <w:sz w:val="28"/>
                <w:szCs w:val="28"/>
              </w:rPr>
              <w:t>18294,9</w:t>
            </w:r>
            <w:r w:rsidR="00D56C75" w:rsidRPr="002F22E5">
              <w:rPr>
                <w:rFonts w:ascii="Times New Roman" w:hAnsi="Times New Roman"/>
                <w:sz w:val="28"/>
                <w:szCs w:val="28"/>
              </w:rPr>
              <w:t xml:space="preserve"> тыс. рублей - федеральный бюджет, 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>1266840,83892</w:t>
            </w:r>
            <w:r w:rsidR="00D56C75" w:rsidRPr="002F22E5">
              <w:rPr>
                <w:rFonts w:ascii="Times New Roman" w:hAnsi="Times New Roman"/>
                <w:sz w:val="22"/>
              </w:rPr>
              <w:t xml:space="preserve"> </w:t>
            </w:r>
            <w:r w:rsidR="00D56C75" w:rsidRPr="002F22E5">
              <w:rPr>
                <w:rFonts w:ascii="Times New Roman" w:hAnsi="Times New Roman"/>
                <w:sz w:val="28"/>
                <w:szCs w:val="28"/>
              </w:rPr>
              <w:t>тыс. рублей - областной бюджет):</w:t>
            </w:r>
            <w:proofErr w:type="gramEnd"/>
          </w:p>
          <w:p w:rsidR="00D56C75" w:rsidRPr="002F22E5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2F22E5">
              <w:rPr>
                <w:rFonts w:ascii="Times New Roman" w:hAnsi="Times New Roman"/>
                <w:sz w:val="28"/>
                <w:szCs w:val="28"/>
              </w:rPr>
              <w:t>2016 год - 44536,55645 тыс. рублей - областной бюджет;</w:t>
            </w:r>
          </w:p>
          <w:p w:rsidR="00D56C75" w:rsidRPr="002F22E5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F22E5">
              <w:rPr>
                <w:rFonts w:ascii="Times New Roman" w:hAnsi="Times New Roman"/>
                <w:sz w:val="28"/>
                <w:szCs w:val="28"/>
              </w:rPr>
              <w:t>2017 год - 63567,96273 тыс. рублей (4094,7 тыс. рублей - федеральный бюджет, 59473,26273 тыс. рублей - областной бюджет);</w:t>
            </w:r>
            <w:proofErr w:type="gramEnd"/>
          </w:p>
          <w:p w:rsidR="00D56C75" w:rsidRPr="002F22E5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F22E5">
              <w:rPr>
                <w:rFonts w:ascii="Times New Roman" w:hAnsi="Times New Roman"/>
                <w:sz w:val="28"/>
                <w:szCs w:val="28"/>
              </w:rPr>
              <w:t xml:space="preserve">2018 год - 207220,58914 тыс. рублей (2202,1 тыс. рублей - федеральный бюджет, 205018,48914 тыс. рублей </w:t>
            </w:r>
            <w:r w:rsidR="004F0B7E" w:rsidRPr="002F22E5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>областной бюджет);</w:t>
            </w:r>
            <w:proofErr w:type="gramEnd"/>
          </w:p>
          <w:p w:rsidR="00D56C75" w:rsidRPr="002F22E5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F22E5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-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53E6" w:rsidRPr="002F22E5">
              <w:rPr>
                <w:rFonts w:ascii="Times New Roman" w:hAnsi="Times New Roman"/>
                <w:sz w:val="28"/>
                <w:szCs w:val="28"/>
              </w:rPr>
              <w:t>229291,8757</w:t>
            </w:r>
            <w:r w:rsidR="002453E6" w:rsidRPr="002F22E5">
              <w:rPr>
                <w:rFonts w:ascii="Times New Roman" w:hAnsi="Times New Roman"/>
                <w:sz w:val="22"/>
              </w:rPr>
              <w:t xml:space="preserve"> </w:t>
            </w:r>
            <w:r w:rsidRPr="002F22E5">
              <w:rPr>
                <w:rFonts w:ascii="Times New Roman" w:hAnsi="Times New Roman"/>
                <w:sz w:val="22"/>
              </w:rPr>
              <w:t xml:space="preserve"> 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>тыс. рублей (2136,5 тыс.</w:t>
            </w:r>
            <w:proofErr w:type="gramEnd"/>
          </w:p>
          <w:p w:rsidR="00D56C75" w:rsidRPr="002F22E5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2F22E5">
              <w:rPr>
                <w:rFonts w:ascii="Times New Roman" w:hAnsi="Times New Roman"/>
                <w:sz w:val="28"/>
                <w:szCs w:val="28"/>
              </w:rPr>
              <w:t xml:space="preserve">рублей - федеральный бюджет, </w:t>
            </w:r>
            <w:r w:rsidR="002453E6" w:rsidRPr="002F22E5">
              <w:rPr>
                <w:rFonts w:ascii="Times New Roman" w:hAnsi="Times New Roman"/>
                <w:sz w:val="28"/>
                <w:szCs w:val="28"/>
              </w:rPr>
              <w:t xml:space="preserve">227155,3757 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>тыс. рублей - областной бюджет);</w:t>
            </w:r>
          </w:p>
          <w:p w:rsidR="00D56C75" w:rsidRPr="002F22E5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F22E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2020 год 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-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268846,796</w:t>
            </w:r>
            <w:r w:rsidR="00512256" w:rsidRPr="002F22E5">
              <w:rPr>
                <w:rFonts w:ascii="Times New Roman" w:hAnsi="Times New Roman"/>
                <w:sz w:val="28"/>
                <w:szCs w:val="28"/>
              </w:rPr>
              <w:t xml:space="preserve">69 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 xml:space="preserve">тыс. рублей </w:t>
            </w:r>
            <w:r w:rsidR="002315FA" w:rsidRPr="002F22E5">
              <w:rPr>
                <w:rFonts w:ascii="Times New Roman" w:hAnsi="Times New Roman"/>
                <w:sz w:val="28"/>
                <w:szCs w:val="28"/>
              </w:rPr>
              <w:t>(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6542,0</w:t>
            </w:r>
            <w:r w:rsidR="002315FA" w:rsidRPr="002F22E5">
              <w:rPr>
                <w:rFonts w:ascii="Times New Roman" w:hAnsi="Times New Roman"/>
                <w:sz w:val="28"/>
                <w:szCs w:val="28"/>
              </w:rPr>
              <w:t xml:space="preserve"> тыс. рублей - федеральный бюджет, 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262304,796</w:t>
            </w:r>
            <w:r w:rsidR="00512256" w:rsidRPr="002F22E5">
              <w:rPr>
                <w:rFonts w:ascii="Times New Roman" w:hAnsi="Times New Roman"/>
                <w:sz w:val="28"/>
                <w:szCs w:val="28"/>
              </w:rPr>
              <w:t>69</w:t>
            </w:r>
            <w:r w:rsidR="002315FA" w:rsidRPr="002F22E5">
              <w:rPr>
                <w:rFonts w:ascii="Times New Roman" w:hAnsi="Times New Roman"/>
                <w:sz w:val="28"/>
                <w:szCs w:val="28"/>
              </w:rPr>
              <w:t xml:space="preserve"> тыс. рублей - областной бюджет);</w:t>
            </w:r>
            <w:proofErr w:type="gramEnd"/>
          </w:p>
          <w:p w:rsidR="00D56C75" w:rsidRPr="002F22E5" w:rsidRDefault="00D56C75" w:rsidP="00855760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F22E5">
              <w:rPr>
                <w:rFonts w:ascii="Times New Roman" w:hAnsi="Times New Roman"/>
                <w:sz w:val="28"/>
                <w:szCs w:val="28"/>
              </w:rPr>
              <w:t xml:space="preserve">2021 год 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-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235275,54281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  <w:r w:rsidR="002315FA" w:rsidRPr="002F22E5">
              <w:rPr>
                <w:rFonts w:ascii="Times New Roman" w:hAnsi="Times New Roman"/>
                <w:sz w:val="28"/>
                <w:szCs w:val="28"/>
              </w:rPr>
              <w:t xml:space="preserve">(2338,3 тыс. рублей - федеральный бюджет, 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232937,24281</w:t>
            </w:r>
            <w:r w:rsidR="002315FA" w:rsidRPr="002F22E5">
              <w:rPr>
                <w:rFonts w:ascii="Times New Roman" w:hAnsi="Times New Roman"/>
                <w:sz w:val="28"/>
                <w:szCs w:val="28"/>
              </w:rPr>
              <w:t xml:space="preserve"> тыс. рублей - областной бюджет);</w:t>
            </w:r>
            <w:proofErr w:type="gramEnd"/>
          </w:p>
          <w:p w:rsidR="00D56C75" w:rsidRPr="002F22E5" w:rsidRDefault="00D56C75" w:rsidP="001C01F2">
            <w:pPr>
              <w:autoSpaceDE w:val="0"/>
              <w:autoSpaceDN w:val="0"/>
              <w:adjustRightInd w:val="0"/>
              <w:spacing w:line="230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F22E5">
              <w:rPr>
                <w:rFonts w:ascii="Times New Roman" w:hAnsi="Times New Roman"/>
                <w:sz w:val="28"/>
                <w:szCs w:val="28"/>
              </w:rPr>
              <w:t xml:space="preserve">2022 год 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-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>236396,4154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  <w:r w:rsidR="002315FA" w:rsidRPr="002F22E5">
              <w:rPr>
                <w:rFonts w:ascii="Times New Roman" w:hAnsi="Times New Roman"/>
                <w:sz w:val="28"/>
                <w:szCs w:val="28"/>
              </w:rPr>
              <w:t>(981,3 тыс. рублей - федеральный бюджет, 2</w:t>
            </w:r>
            <w:r w:rsidR="001C01F2" w:rsidRPr="002F22E5">
              <w:rPr>
                <w:rFonts w:ascii="Times New Roman" w:hAnsi="Times New Roman"/>
                <w:sz w:val="28"/>
                <w:szCs w:val="28"/>
              </w:rPr>
              <w:t xml:space="preserve">35415,1154 </w:t>
            </w:r>
            <w:r w:rsidR="002315FA" w:rsidRPr="002F22E5">
              <w:rPr>
                <w:rFonts w:ascii="Times New Roman" w:hAnsi="Times New Roman"/>
                <w:sz w:val="28"/>
                <w:szCs w:val="28"/>
              </w:rPr>
              <w:t>тыс. рублей - областной бюджет)</w:t>
            </w:r>
            <w:r w:rsidRPr="002F22E5">
              <w:rPr>
                <w:rFonts w:ascii="Times New Roman" w:hAnsi="Times New Roman"/>
                <w:sz w:val="28"/>
                <w:szCs w:val="28"/>
              </w:rPr>
              <w:t>»</w:t>
            </w:r>
            <w:proofErr w:type="gramEnd"/>
          </w:p>
        </w:tc>
      </w:tr>
    </w:tbl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p w:rsidR="004F0B7E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2)</w:t>
      </w:r>
      <w:r w:rsidR="004F0B7E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 xml:space="preserve">раздел 4 «Ресурсное обеспечение Программы» изложить в </w:t>
      </w:r>
      <w:r w:rsidR="004F0B7E" w:rsidRPr="002F22E5">
        <w:rPr>
          <w:rFonts w:ascii="Times New Roman" w:hAnsi="Times New Roman"/>
          <w:sz w:val="28"/>
          <w:szCs w:val="28"/>
        </w:rPr>
        <w:t>следующей</w:t>
      </w:r>
      <w:r w:rsidRPr="002F22E5">
        <w:rPr>
          <w:rFonts w:ascii="Times New Roman" w:hAnsi="Times New Roman"/>
          <w:sz w:val="28"/>
          <w:szCs w:val="28"/>
        </w:rPr>
        <w:t xml:space="preserve"> редакции:</w:t>
      </w:r>
    </w:p>
    <w:p w:rsidR="00D56C75" w:rsidRPr="002F22E5" w:rsidRDefault="00D56C75" w:rsidP="00110E0B">
      <w:pPr>
        <w:autoSpaceDE w:val="0"/>
        <w:autoSpaceDN w:val="0"/>
        <w:adjustRightInd w:val="0"/>
        <w:spacing w:line="235" w:lineRule="auto"/>
        <w:ind w:firstLine="743"/>
        <w:jc w:val="both"/>
        <w:rPr>
          <w:rFonts w:ascii="Times New Roman" w:hAnsi="Times New Roman"/>
          <w:sz w:val="28"/>
          <w:szCs w:val="28"/>
        </w:rPr>
      </w:pPr>
    </w:p>
    <w:p w:rsidR="00D56C75" w:rsidRPr="002F22E5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«4. Ресурсное обеспечение Программы</w:t>
      </w:r>
    </w:p>
    <w:p w:rsidR="00D56C75" w:rsidRPr="002F22E5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2617"/>
        <w:gridCol w:w="1559"/>
        <w:gridCol w:w="851"/>
        <w:gridCol w:w="567"/>
        <w:gridCol w:w="567"/>
        <w:gridCol w:w="567"/>
        <w:gridCol w:w="567"/>
        <w:gridCol w:w="567"/>
        <w:gridCol w:w="567"/>
        <w:gridCol w:w="567"/>
      </w:tblGrid>
      <w:tr w:rsidR="00D56C75" w:rsidRPr="002F22E5" w:rsidTr="002315FA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F22E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2F22E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2F22E5">
              <w:rPr>
                <w:rFonts w:ascii="Times New Roman" w:hAnsi="Times New Roman"/>
                <w:sz w:val="22"/>
                <w:szCs w:val="22"/>
              </w:rPr>
              <w:t>финансиро</w:t>
            </w:r>
            <w:r w:rsidR="004F0B7E" w:rsidRPr="002F22E5">
              <w:rPr>
                <w:rFonts w:ascii="Times New Roman" w:hAnsi="Times New Roman"/>
                <w:sz w:val="22"/>
                <w:szCs w:val="22"/>
              </w:rPr>
              <w:t>-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4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56C75" w:rsidRPr="002F22E5" w:rsidTr="002315F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56C75" w:rsidRPr="002F22E5" w:rsidTr="002315FA"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</w:tr>
    </w:tbl>
    <w:p w:rsidR="00D56C75" w:rsidRPr="002F22E5" w:rsidRDefault="00D56C75" w:rsidP="00D56C75">
      <w:pPr>
        <w:rPr>
          <w:rFonts w:ascii="Times New Roman" w:hAnsi="Times New Roman"/>
          <w:sz w:val="2"/>
          <w:szCs w:val="2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2617"/>
        <w:gridCol w:w="1559"/>
        <w:gridCol w:w="851"/>
        <w:gridCol w:w="567"/>
        <w:gridCol w:w="567"/>
        <w:gridCol w:w="567"/>
        <w:gridCol w:w="567"/>
        <w:gridCol w:w="567"/>
        <w:gridCol w:w="567"/>
        <w:gridCol w:w="567"/>
      </w:tblGrid>
      <w:tr w:rsidR="00D56C75" w:rsidRPr="002F22E5" w:rsidTr="004F0B7E">
        <w:trPr>
          <w:tblHeader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</w:tr>
      <w:tr w:rsidR="00D56C75" w:rsidRPr="002F22E5" w:rsidTr="004F0B7E">
        <w:tblPrEx>
          <w:tblLook w:val="0600" w:firstRow="0" w:lastRow="0" w:firstColumn="0" w:lastColumn="0" w:noHBand="1" w:noVBand="1"/>
        </w:tblPrEx>
        <w:trPr>
          <w:cantSplit/>
          <w:trHeight w:val="1707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2F22E5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F81489" w:rsidP="006505C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1222874,</w:t>
            </w:r>
            <w:r w:rsidR="006505C3" w:rsidRPr="002F22E5">
              <w:rPr>
                <w:rFonts w:ascii="Times New Roman" w:hAnsi="Times New Roman"/>
                <w:sz w:val="22"/>
                <w:szCs w:val="22"/>
              </w:rPr>
              <w:t>38892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39294,95645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52450,06273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198777,23914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220512,7757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146AEB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256032,19669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1B460F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226664,64281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1B460F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229142,5154</w:t>
            </w:r>
          </w:p>
        </w:tc>
      </w:tr>
      <w:tr w:rsidR="00D56C75" w:rsidRPr="002F22E5" w:rsidTr="004F0B7E">
        <w:tblPrEx>
          <w:tblLook w:val="0600" w:firstRow="0" w:lastRow="0" w:firstColumn="0" w:lastColumn="0" w:noHBand="1" w:noVBand="1"/>
        </w:tblPrEx>
        <w:trPr>
          <w:cantSplit/>
          <w:trHeight w:val="1134"/>
        </w:trPr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1B460F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18294,9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4094,7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2202,1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2136,5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BF42B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6542,0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BF42B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2338,3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BF42B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981,3</w:t>
            </w:r>
          </w:p>
        </w:tc>
      </w:tr>
      <w:tr w:rsidR="00D56C75" w:rsidRPr="002F22E5" w:rsidTr="004F0B7E">
        <w:tblPrEx>
          <w:tblLook w:val="0600" w:firstRow="0" w:lastRow="0" w:firstColumn="0" w:lastColumn="0" w:noHBand="1" w:noVBand="1"/>
        </w:tblPrEx>
        <w:trPr>
          <w:cantSplit/>
          <w:trHeight w:val="112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7013,2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2477,6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4535,6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56C75" w:rsidRPr="002F22E5" w:rsidTr="004F0B7E">
        <w:tblPrEx>
          <w:tblLook w:val="0600" w:firstRow="0" w:lastRow="0" w:firstColumn="0" w:lastColumn="0" w:noHBand="1" w:noVBand="1"/>
        </w:tblPrEx>
        <w:trPr>
          <w:cantSplit/>
          <w:trHeight w:val="8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образования Рязанской области</w:t>
            </w:r>
            <w:r w:rsidRPr="002F22E5">
              <w:rPr>
                <w:rFonts w:ascii="Times New Roman" w:hAnsi="Times New Roman"/>
                <w:sz w:val="24"/>
                <w:szCs w:val="24"/>
              </w:rPr>
              <w:t xml:space="preserve">**, 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24950,65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360,0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324,0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4828,25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4859,6</w:t>
            </w:r>
          </w:p>
        </w:tc>
      </w:tr>
      <w:tr w:rsidR="00D56C75" w:rsidRPr="002F22E5" w:rsidTr="004F0B7E">
        <w:tblPrEx>
          <w:tblLook w:val="0600" w:firstRow="0" w:lastRow="0" w:firstColumn="0" w:lastColumn="0" w:noHBand="1" w:noVBand="1"/>
        </w:tblPrEx>
        <w:trPr>
          <w:cantSplit/>
          <w:trHeight w:val="979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1584,6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834,0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750,6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56C75" w:rsidRPr="002F22E5" w:rsidTr="004F0B7E">
        <w:tblPrEx>
          <w:tblLook w:val="0600" w:firstRow="0" w:lastRow="0" w:firstColumn="0" w:lastColumn="0" w:noHBand="1" w:noVBand="1"/>
        </w:tblPrEx>
        <w:trPr>
          <w:cantSplit/>
          <w:trHeight w:val="1008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6E5210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10418,0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1570,0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1783,0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110E0B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1413,</w:t>
            </w:r>
            <w:r w:rsidR="00D56C75" w:rsidRPr="002F22E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110E0B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1413,</w:t>
            </w:r>
            <w:r w:rsidR="00D56C75" w:rsidRPr="002F22E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110E0B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1413</w:t>
            </w:r>
            <w:r w:rsidR="00D56C75" w:rsidRPr="002F22E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</w:tr>
      <w:tr w:rsidR="002453E6" w:rsidRPr="002F22E5" w:rsidTr="004F0B7E">
        <w:tblPrEx>
          <w:tblLook w:val="0600" w:firstRow="0" w:lastRow="0" w:firstColumn="0" w:lastColumn="0" w:noHBand="1" w:noVBand="1"/>
        </w:tblPrEx>
        <w:trPr>
          <w:cantSplit/>
          <w:trHeight w:val="1740"/>
        </w:trPr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FF6471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1285135,7</w:t>
            </w:r>
            <w:r w:rsidR="00FF6471" w:rsidRPr="002F22E5">
              <w:rPr>
                <w:rFonts w:ascii="Times New Roman" w:hAnsi="Times New Roman"/>
                <w:sz w:val="22"/>
                <w:szCs w:val="22"/>
              </w:rPr>
              <w:t>3892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44536,55645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63567,96273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207220,58914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3B6F6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229291,8757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268846,79669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235275,54281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236396,4154</w:t>
            </w:r>
          </w:p>
        </w:tc>
      </w:tr>
      <w:tr w:rsidR="002453E6" w:rsidRPr="002F22E5" w:rsidTr="004F0B7E">
        <w:tblPrEx>
          <w:tblLook w:val="0600" w:firstRow="0" w:lastRow="0" w:firstColumn="0" w:lastColumn="0" w:noHBand="1" w:noVBand="1"/>
        </w:tblPrEx>
        <w:trPr>
          <w:cantSplit/>
          <w:trHeight w:val="1630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BA63B5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1266840,83892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44536,55645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59473,26273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205018,48914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3B6F6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227155,3757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262304,79669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232937,24281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ind w:left="113" w:right="113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235415,1154</w:t>
            </w:r>
          </w:p>
        </w:tc>
      </w:tr>
      <w:tr w:rsidR="002453E6" w:rsidRPr="002F22E5" w:rsidTr="004F0B7E">
        <w:tblPrEx>
          <w:tblLook w:val="0600" w:firstRow="0" w:lastRow="0" w:firstColumn="0" w:lastColumn="0" w:noHBand="1" w:noVBand="1"/>
        </w:tblPrEx>
        <w:trPr>
          <w:cantSplit/>
          <w:trHeight w:val="1134"/>
        </w:trPr>
        <w:tc>
          <w:tcPr>
            <w:tcW w:w="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2453E6" w:rsidRPr="002F22E5" w:rsidRDefault="002453E6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894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18294,9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894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894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4094,7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894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2202,1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3B6F6B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2136,5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894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6542,0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894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2338,3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2453E6" w:rsidRPr="002F22E5" w:rsidRDefault="002453E6" w:rsidP="008940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981,3</w:t>
            </w:r>
          </w:p>
        </w:tc>
      </w:tr>
    </w:tbl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2E5">
        <w:rPr>
          <w:rFonts w:ascii="Times New Roman" w:hAnsi="Times New Roman"/>
          <w:sz w:val="24"/>
          <w:szCs w:val="24"/>
        </w:rPr>
        <w:t>*</w:t>
      </w:r>
      <w:r w:rsidR="004F0B7E" w:rsidRPr="002F22E5">
        <w:rPr>
          <w:rFonts w:ascii="Times New Roman" w:hAnsi="Times New Roman"/>
          <w:sz w:val="24"/>
          <w:szCs w:val="24"/>
        </w:rPr>
        <w:t> </w:t>
      </w:r>
      <w:r w:rsidRPr="002F22E5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2E5">
        <w:rPr>
          <w:rFonts w:ascii="Times New Roman" w:hAnsi="Times New Roman"/>
          <w:sz w:val="24"/>
          <w:szCs w:val="24"/>
        </w:rPr>
        <w:t>**</w:t>
      </w:r>
      <w:r w:rsidR="004F0B7E" w:rsidRPr="002F22E5">
        <w:rPr>
          <w:rFonts w:ascii="Times New Roman" w:hAnsi="Times New Roman"/>
          <w:sz w:val="24"/>
          <w:szCs w:val="24"/>
        </w:rPr>
        <w:t> </w:t>
      </w:r>
      <w:r w:rsidRPr="002F22E5">
        <w:rPr>
          <w:rFonts w:ascii="Times New Roman" w:hAnsi="Times New Roman"/>
          <w:sz w:val="24"/>
          <w:szCs w:val="24"/>
        </w:rPr>
        <w:t>До переименования в министерство образования и молодежной политики Рязанской области.</w:t>
      </w:r>
    </w:p>
    <w:p w:rsidR="00D56C75" w:rsidRPr="002F22E5" w:rsidRDefault="00177AA0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Объемы финансирования</w:t>
      </w:r>
      <w:r w:rsidR="004F0B7E" w:rsidRP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Программы носят прогнозный характер и подлежат ежегодному уточнению</w:t>
      </w:r>
      <w:proofErr w:type="gramStart"/>
      <w:r w:rsidRPr="002F22E5">
        <w:rPr>
          <w:rFonts w:ascii="Times New Roman" w:hAnsi="Times New Roman"/>
          <w:sz w:val="28"/>
          <w:szCs w:val="28"/>
        </w:rPr>
        <w:t>.</w:t>
      </w:r>
      <w:r w:rsidR="00D56C75" w:rsidRPr="002F22E5">
        <w:rPr>
          <w:rFonts w:ascii="Times New Roman" w:hAnsi="Times New Roman"/>
          <w:sz w:val="28"/>
          <w:szCs w:val="28"/>
        </w:rPr>
        <w:t>»;</w:t>
      </w:r>
      <w:proofErr w:type="gramEnd"/>
    </w:p>
    <w:p w:rsidR="00C04D3F" w:rsidRPr="002F22E5" w:rsidRDefault="00D56C75" w:rsidP="00C04D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3)</w:t>
      </w:r>
      <w:r w:rsidR="002F22E5">
        <w:rPr>
          <w:rFonts w:ascii="Times New Roman" w:hAnsi="Times New Roman"/>
          <w:sz w:val="28"/>
          <w:szCs w:val="28"/>
        </w:rPr>
        <w:t> </w:t>
      </w:r>
      <w:r w:rsidR="00C04D3F" w:rsidRPr="002F22E5">
        <w:rPr>
          <w:rFonts w:ascii="Times New Roman" w:hAnsi="Times New Roman"/>
          <w:sz w:val="28"/>
          <w:szCs w:val="28"/>
        </w:rPr>
        <w:t>в разделе 6 «Ожидаемые конечные результаты реализации Программы и показатели социально-экономической эффективности»:</w:t>
      </w:r>
    </w:p>
    <w:p w:rsidR="00C04D3F" w:rsidRPr="002F22E5" w:rsidRDefault="00C04D3F" w:rsidP="00C04D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- абзац двадцать восьмой изложить в новой редакции: </w:t>
      </w:r>
    </w:p>
    <w:p w:rsidR="00C04D3F" w:rsidRPr="002F22E5" w:rsidRDefault="00C04D3F" w:rsidP="00C04D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«- восстановление не менее 1</w:t>
      </w:r>
      <w:r w:rsidR="00983ACF" w:rsidRPr="002F22E5">
        <w:rPr>
          <w:rFonts w:ascii="Times New Roman" w:hAnsi="Times New Roman"/>
          <w:sz w:val="28"/>
          <w:szCs w:val="28"/>
        </w:rPr>
        <w:t>7</w:t>
      </w:r>
      <w:r w:rsidRPr="002F22E5">
        <w:rPr>
          <w:rFonts w:ascii="Times New Roman" w:hAnsi="Times New Roman"/>
          <w:sz w:val="28"/>
          <w:szCs w:val="28"/>
        </w:rPr>
        <w:t xml:space="preserve"> воинских захоронений в муниципальных образованиях Рязанской области</w:t>
      </w:r>
      <w:proofErr w:type="gramStart"/>
      <w:r w:rsidRPr="002F22E5">
        <w:rPr>
          <w:rFonts w:ascii="Times New Roman" w:hAnsi="Times New Roman"/>
          <w:sz w:val="28"/>
          <w:szCs w:val="28"/>
        </w:rPr>
        <w:t>;»</w:t>
      </w:r>
      <w:proofErr w:type="gramEnd"/>
      <w:r w:rsidRPr="002F22E5">
        <w:rPr>
          <w:rFonts w:ascii="Times New Roman" w:hAnsi="Times New Roman"/>
          <w:sz w:val="28"/>
          <w:szCs w:val="28"/>
        </w:rPr>
        <w:t>;</w:t>
      </w:r>
    </w:p>
    <w:p w:rsidR="00C04D3F" w:rsidRPr="002F22E5" w:rsidRDefault="00C04D3F" w:rsidP="00C04D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 -</w:t>
      </w:r>
      <w:r w:rsidR="002F22E5">
        <w:rPr>
          <w:rFonts w:ascii="Times New Roman" w:hAnsi="Times New Roman"/>
          <w:sz w:val="28"/>
          <w:szCs w:val="28"/>
        </w:rPr>
        <w:t> </w:t>
      </w:r>
      <w:r w:rsidR="00BF21D9" w:rsidRPr="002F22E5">
        <w:rPr>
          <w:rFonts w:ascii="Times New Roman" w:hAnsi="Times New Roman"/>
          <w:sz w:val="28"/>
          <w:szCs w:val="28"/>
        </w:rPr>
        <w:t>дополнить</w:t>
      </w:r>
      <w:r w:rsidR="002F22E5">
        <w:rPr>
          <w:rFonts w:ascii="Times New Roman" w:hAnsi="Times New Roman"/>
          <w:sz w:val="28"/>
          <w:szCs w:val="28"/>
        </w:rPr>
        <w:t xml:space="preserve"> новым</w:t>
      </w:r>
      <w:r w:rsidR="00BF21D9" w:rsidRPr="002F22E5">
        <w:rPr>
          <w:rFonts w:ascii="Times New Roman" w:hAnsi="Times New Roman"/>
          <w:sz w:val="28"/>
          <w:szCs w:val="28"/>
        </w:rPr>
        <w:t xml:space="preserve"> абзацем </w:t>
      </w:r>
      <w:r w:rsidR="00AB15E8" w:rsidRPr="002F22E5">
        <w:rPr>
          <w:rFonts w:ascii="Times New Roman" w:hAnsi="Times New Roman"/>
          <w:sz w:val="28"/>
          <w:szCs w:val="28"/>
        </w:rPr>
        <w:t xml:space="preserve">двадцать девятым </w:t>
      </w:r>
      <w:r w:rsidR="00BF21D9" w:rsidRPr="002F22E5">
        <w:rPr>
          <w:rFonts w:ascii="Times New Roman" w:hAnsi="Times New Roman"/>
          <w:sz w:val="28"/>
          <w:szCs w:val="28"/>
        </w:rPr>
        <w:t>следующего содержания</w:t>
      </w:r>
      <w:r w:rsidRPr="002F22E5">
        <w:rPr>
          <w:rFonts w:ascii="Times New Roman" w:hAnsi="Times New Roman"/>
          <w:sz w:val="28"/>
          <w:szCs w:val="28"/>
        </w:rPr>
        <w:t>:</w:t>
      </w:r>
    </w:p>
    <w:p w:rsidR="00C04D3F" w:rsidRPr="002F22E5" w:rsidRDefault="00C04D3F" w:rsidP="00C04D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</w:t>
      </w:r>
      <w:r w:rsidR="002F22E5">
        <w:rPr>
          <w:rFonts w:ascii="Times New Roman" w:hAnsi="Times New Roman"/>
          <w:sz w:val="28"/>
          <w:szCs w:val="28"/>
        </w:rPr>
        <w:t>- </w:t>
      </w:r>
      <w:r w:rsidRPr="002F22E5">
        <w:rPr>
          <w:rFonts w:ascii="Times New Roman" w:hAnsi="Times New Roman"/>
          <w:sz w:val="28"/>
          <w:szCs w:val="28"/>
        </w:rPr>
        <w:t xml:space="preserve">установка не менее </w:t>
      </w:r>
      <w:r w:rsidR="00983ACF" w:rsidRPr="002F22E5">
        <w:rPr>
          <w:rFonts w:ascii="Times New Roman" w:hAnsi="Times New Roman"/>
          <w:sz w:val="28"/>
          <w:szCs w:val="28"/>
        </w:rPr>
        <w:t>3</w:t>
      </w:r>
      <w:r w:rsidRPr="002F22E5">
        <w:rPr>
          <w:rFonts w:ascii="Times New Roman" w:hAnsi="Times New Roman"/>
          <w:sz w:val="28"/>
          <w:szCs w:val="28"/>
        </w:rPr>
        <w:t xml:space="preserve"> мемориальных знаков на воинских захоронениях в муниципальных образованиях Рязанской области</w:t>
      </w:r>
      <w:proofErr w:type="gramStart"/>
      <w:r w:rsidRPr="002F22E5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4) в приложении № 1 к государственной программе:</w:t>
      </w:r>
    </w:p>
    <w:p w:rsidR="002625C8" w:rsidRPr="002F22E5" w:rsidRDefault="002625C8" w:rsidP="002625C8">
      <w:pPr>
        <w:widowControl w:val="0"/>
        <w:autoSpaceDE w:val="0"/>
        <w:autoSpaceDN w:val="0"/>
        <w:ind w:left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 в разделе 3 «Ресурсное обеспечение подпрограммы»:</w:t>
      </w:r>
    </w:p>
    <w:p w:rsidR="002625C8" w:rsidRPr="002F22E5" w:rsidRDefault="002625C8" w:rsidP="002625C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в графах 4, 8 пункта 1 цифры «3060,94087», «450,0» заменить соответственно цифрами «</w:t>
      </w:r>
      <w:r w:rsidR="00A24860" w:rsidRPr="002F22E5">
        <w:rPr>
          <w:rFonts w:ascii="Times New Roman" w:eastAsia="Calibri" w:hAnsi="Times New Roman"/>
          <w:spacing w:val="-2"/>
          <w:sz w:val="28"/>
          <w:szCs w:val="28"/>
          <w:lang w:eastAsia="en-US"/>
        </w:rPr>
        <w:t>2912,1494</w:t>
      </w:r>
      <w:r w:rsidRPr="002F22E5">
        <w:rPr>
          <w:rFonts w:ascii="Times New Roman" w:hAnsi="Times New Roman"/>
          <w:sz w:val="28"/>
          <w:szCs w:val="28"/>
        </w:rPr>
        <w:t>», «</w:t>
      </w:r>
      <w:r w:rsidR="002453E6" w:rsidRPr="002F22E5">
        <w:rPr>
          <w:rFonts w:ascii="Times New Roman" w:hAnsi="Times New Roman"/>
          <w:sz w:val="28"/>
          <w:szCs w:val="28"/>
        </w:rPr>
        <w:t>301,20853</w:t>
      </w:r>
      <w:r w:rsidRPr="002F22E5">
        <w:rPr>
          <w:rFonts w:ascii="Times New Roman" w:hAnsi="Times New Roman"/>
          <w:sz w:val="28"/>
          <w:szCs w:val="28"/>
        </w:rPr>
        <w:t xml:space="preserve">»; </w:t>
      </w:r>
    </w:p>
    <w:p w:rsidR="002625C8" w:rsidRPr="002F22E5" w:rsidRDefault="002625C8" w:rsidP="002625C8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в графах 4, 8 строки «Итого по подпрограмме</w:t>
      </w:r>
      <w:proofErr w:type="gramStart"/>
      <w:r w:rsidRPr="002F22E5">
        <w:rPr>
          <w:rFonts w:ascii="Times New Roman" w:hAnsi="Times New Roman"/>
          <w:sz w:val="28"/>
          <w:szCs w:val="28"/>
        </w:rPr>
        <w:t>:»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цифры «3060,94087», «450,0» заменить соответственно цифрами «2912,14</w:t>
      </w:r>
      <w:r w:rsidR="00A24860" w:rsidRPr="002F22E5">
        <w:rPr>
          <w:rFonts w:ascii="Times New Roman" w:hAnsi="Times New Roman"/>
          <w:sz w:val="28"/>
          <w:szCs w:val="28"/>
        </w:rPr>
        <w:t>94</w:t>
      </w:r>
      <w:r w:rsidRPr="002F22E5">
        <w:rPr>
          <w:rFonts w:ascii="Times New Roman" w:hAnsi="Times New Roman"/>
          <w:sz w:val="28"/>
          <w:szCs w:val="28"/>
        </w:rPr>
        <w:t>», «</w:t>
      </w:r>
      <w:r w:rsidR="002453E6" w:rsidRPr="002F22E5">
        <w:rPr>
          <w:rFonts w:ascii="Times New Roman" w:hAnsi="Times New Roman"/>
          <w:sz w:val="28"/>
          <w:szCs w:val="28"/>
        </w:rPr>
        <w:t>301,20853</w:t>
      </w:r>
      <w:r w:rsidRPr="002F22E5">
        <w:rPr>
          <w:rFonts w:ascii="Times New Roman" w:hAnsi="Times New Roman"/>
          <w:sz w:val="28"/>
          <w:szCs w:val="28"/>
        </w:rPr>
        <w:t xml:space="preserve">»; </w:t>
      </w:r>
    </w:p>
    <w:p w:rsidR="00D56C75" w:rsidRPr="002F22E5" w:rsidRDefault="00C04D3F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855760" w:rsidRPr="002F22E5">
        <w:rPr>
          <w:rFonts w:ascii="Times New Roman" w:hAnsi="Times New Roman"/>
        </w:rPr>
        <w:t> </w:t>
      </w:r>
      <w:hyperlink r:id="rId13" w:history="1">
        <w:r w:rsidR="00D56C75" w:rsidRPr="002F22E5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новой редакции согласно </w:t>
      </w:r>
      <w:hyperlink r:id="rId14" w:history="1">
        <w:r w:rsidR="00D56C75" w:rsidRPr="002F22E5">
          <w:rPr>
            <w:rFonts w:ascii="Times New Roman" w:hAnsi="Times New Roman"/>
            <w:sz w:val="28"/>
            <w:szCs w:val="28"/>
          </w:rPr>
          <w:t>приложению № 1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5) в приложении № 2 к государственной программе:</w:t>
      </w:r>
    </w:p>
    <w:p w:rsidR="005B64C1" w:rsidRPr="002F22E5" w:rsidRDefault="004F0B7E" w:rsidP="00B50F8B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</w:t>
      </w:r>
      <w:r w:rsidR="00D56C75" w:rsidRPr="002F22E5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</w:t>
      </w:r>
      <w:r w:rsidRPr="002F22E5">
        <w:rPr>
          <w:rFonts w:ascii="Times New Roman" w:hAnsi="Times New Roman"/>
          <w:sz w:val="28"/>
          <w:szCs w:val="28"/>
        </w:rPr>
        <w:t>следующей</w:t>
      </w:r>
      <w:r w:rsidR="00D56C75" w:rsidRPr="002F22E5">
        <w:rPr>
          <w:rFonts w:ascii="Times New Roman" w:hAnsi="Times New Roman"/>
          <w:sz w:val="28"/>
          <w:szCs w:val="28"/>
        </w:rPr>
        <w:t xml:space="preserve"> редакции: </w:t>
      </w:r>
    </w:p>
    <w:p w:rsidR="00B50F8B" w:rsidRPr="002F22E5" w:rsidRDefault="00B50F8B" w:rsidP="00B50F8B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6C75" w:rsidRPr="002F22E5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D56C75" w:rsidRPr="002F22E5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56C7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5B64C1" w:rsidRPr="002F22E5" w:rsidRDefault="005B64C1" w:rsidP="00D56C75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12"/>
          <w:szCs w:val="12"/>
        </w:rPr>
      </w:pPr>
    </w:p>
    <w:tbl>
      <w:tblPr>
        <w:tblW w:w="9418" w:type="dxa"/>
        <w:tblLayout w:type="fixed"/>
        <w:tblLook w:val="0000" w:firstRow="0" w:lastRow="0" w:firstColumn="0" w:lastColumn="0" w:noHBand="0" w:noVBand="0"/>
      </w:tblPr>
      <w:tblGrid>
        <w:gridCol w:w="425"/>
        <w:gridCol w:w="2111"/>
        <w:gridCol w:w="1285"/>
        <w:gridCol w:w="601"/>
        <w:gridCol w:w="713"/>
        <w:gridCol w:w="714"/>
        <w:gridCol w:w="714"/>
        <w:gridCol w:w="714"/>
        <w:gridCol w:w="713"/>
        <w:gridCol w:w="714"/>
        <w:gridCol w:w="714"/>
      </w:tblGrid>
      <w:tr w:rsidR="00D56C75" w:rsidRPr="002F22E5" w:rsidTr="004F0B7E">
        <w:trPr>
          <w:trHeight w:val="234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  <w:lang w:val="en-US"/>
              </w:rPr>
              <w:t>№</w:t>
            </w:r>
          </w:p>
          <w:p w:rsidR="00D56C75" w:rsidRPr="002F22E5" w:rsidRDefault="00D56C75" w:rsidP="002315FA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gramStart"/>
            <w:r w:rsidRPr="002F22E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2F22E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1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2F22E5">
              <w:rPr>
                <w:rFonts w:ascii="Times New Roman" w:hAnsi="Times New Roman"/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5597" w:type="dxa"/>
            <w:gridSpan w:val="8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56C75" w:rsidRPr="002F22E5" w:rsidTr="004F0B7E">
        <w:trPr>
          <w:trHeight w:val="412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4996" w:type="dxa"/>
            <w:gridSpan w:val="7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56C75" w:rsidRPr="002F22E5" w:rsidTr="004F0B7E">
        <w:trPr>
          <w:trHeight w:val="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spacing w:after="20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  <w:lang w:val="en-US"/>
              </w:rPr>
              <w:t>2016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  <w:lang w:val="en-US"/>
              </w:rPr>
              <w:t>2017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  <w:lang w:val="en-US"/>
              </w:rPr>
              <w:t>2018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  <w:lang w:val="en-US"/>
              </w:rPr>
              <w:t>2019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  <w:lang w:val="en-US"/>
              </w:rPr>
              <w:t>2020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2021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2022</w:t>
            </w:r>
          </w:p>
        </w:tc>
      </w:tr>
    </w:tbl>
    <w:p w:rsidR="004F0B7E" w:rsidRPr="002F22E5" w:rsidRDefault="004F0B7E">
      <w:pPr>
        <w:rPr>
          <w:rFonts w:ascii="Times New Roman" w:hAnsi="Times New Roman"/>
          <w:sz w:val="2"/>
          <w:szCs w:val="2"/>
        </w:rPr>
      </w:pPr>
    </w:p>
    <w:tbl>
      <w:tblPr>
        <w:tblW w:w="9418" w:type="dxa"/>
        <w:tblLayout w:type="fixed"/>
        <w:tblLook w:val="0000" w:firstRow="0" w:lastRow="0" w:firstColumn="0" w:lastColumn="0" w:noHBand="0" w:noVBand="0"/>
      </w:tblPr>
      <w:tblGrid>
        <w:gridCol w:w="425"/>
        <w:gridCol w:w="2111"/>
        <w:gridCol w:w="1285"/>
        <w:gridCol w:w="601"/>
        <w:gridCol w:w="713"/>
        <w:gridCol w:w="714"/>
        <w:gridCol w:w="714"/>
        <w:gridCol w:w="714"/>
        <w:gridCol w:w="713"/>
        <w:gridCol w:w="714"/>
        <w:gridCol w:w="714"/>
      </w:tblGrid>
      <w:tr w:rsidR="004F0B7E" w:rsidRPr="002F22E5" w:rsidTr="004F0B7E">
        <w:trPr>
          <w:trHeight w:val="228"/>
          <w:tblHeader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</w:tr>
      <w:tr w:rsidR="00D56C75" w:rsidRPr="002F22E5" w:rsidTr="008632E2">
        <w:trPr>
          <w:cantSplit/>
          <w:trHeight w:val="1699"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  <w:lang w:val="en-US"/>
              </w:rPr>
              <w:t>1.</w:t>
            </w: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2F22E5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</w:t>
            </w:r>
            <w:r w:rsidR="00177AA0" w:rsidRPr="002F22E5">
              <w:rPr>
                <w:rFonts w:ascii="Times New Roman" w:hAnsi="Times New Roman"/>
                <w:sz w:val="22"/>
                <w:szCs w:val="22"/>
              </w:rPr>
              <w:t xml:space="preserve"> делам территорий и информацион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 xml:space="preserve">ной политике Рязанской области 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90382,64878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10737,8793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10903,63136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15380,07013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12133,29859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14157,10977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13382,87335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13687,78628</w:t>
            </w:r>
          </w:p>
        </w:tc>
      </w:tr>
      <w:tr w:rsidR="00D56C75" w:rsidRPr="002F22E5" w:rsidTr="008632E2">
        <w:trPr>
          <w:cantSplit/>
          <w:trHeight w:val="1276"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5683,2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1777,6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D56C75" w:rsidRPr="002F22E5" w:rsidTr="008632E2">
        <w:trPr>
          <w:cantSplit/>
          <w:trHeight w:val="1126"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110E0B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 xml:space="preserve">Министерство образования Рязанской </w:t>
            </w:r>
          </w:p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области</w:t>
            </w:r>
            <w:r w:rsidRPr="002F22E5">
              <w:rPr>
                <w:rFonts w:ascii="Times New Roman" w:hAnsi="Times New Roman"/>
                <w:sz w:val="24"/>
                <w:szCs w:val="24"/>
              </w:rPr>
              <w:t xml:space="preserve">**, 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F47A24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19528,0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3905,6</w:t>
            </w:r>
          </w:p>
        </w:tc>
      </w:tr>
      <w:tr w:rsidR="00D56C75" w:rsidRPr="002F22E5" w:rsidTr="008632E2">
        <w:trPr>
          <w:cantSplit/>
          <w:trHeight w:val="1544"/>
        </w:trPr>
        <w:tc>
          <w:tcPr>
            <w:tcW w:w="4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1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2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6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115593,84878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12515,4793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14809,23136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19285,67013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16038,89859</w:t>
            </w:r>
          </w:p>
        </w:tc>
        <w:tc>
          <w:tcPr>
            <w:tcW w:w="71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18062,70977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17288,47335</w:t>
            </w:r>
          </w:p>
        </w:tc>
        <w:tc>
          <w:tcPr>
            <w:tcW w:w="71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261DD1" w:rsidP="008632E2">
            <w:pPr>
              <w:autoSpaceDE w:val="0"/>
              <w:autoSpaceDN w:val="0"/>
              <w:adjustRightInd w:val="0"/>
              <w:ind w:lef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17593,38628</w:t>
            </w:r>
          </w:p>
        </w:tc>
      </w:tr>
    </w:tbl>
    <w:p w:rsidR="00D56C75" w:rsidRPr="002F22E5" w:rsidRDefault="00855760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2E5">
        <w:rPr>
          <w:rFonts w:ascii="Times New Roman" w:hAnsi="Times New Roman"/>
          <w:sz w:val="24"/>
          <w:szCs w:val="24"/>
        </w:rPr>
        <w:t>* </w:t>
      </w:r>
      <w:r w:rsidR="00D56C75" w:rsidRPr="002F22E5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2E5">
        <w:rPr>
          <w:rFonts w:ascii="Times New Roman" w:hAnsi="Times New Roman"/>
          <w:sz w:val="24"/>
          <w:szCs w:val="24"/>
        </w:rPr>
        <w:t>**</w:t>
      </w:r>
      <w:r w:rsidR="00855760" w:rsidRPr="002F22E5">
        <w:rPr>
          <w:rFonts w:ascii="Times New Roman" w:hAnsi="Times New Roman"/>
          <w:sz w:val="24"/>
          <w:szCs w:val="24"/>
        </w:rPr>
        <w:t> </w:t>
      </w:r>
      <w:r w:rsidRPr="002F22E5">
        <w:rPr>
          <w:rFonts w:ascii="Times New Roman" w:hAnsi="Times New Roman"/>
          <w:sz w:val="24"/>
          <w:szCs w:val="24"/>
        </w:rPr>
        <w:t>До переименования в министерство образования и молодежной политики Рязанской области.</w:t>
      </w:r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2F22E5">
        <w:rPr>
          <w:rFonts w:ascii="Times New Roman" w:hAnsi="Times New Roman"/>
          <w:sz w:val="28"/>
          <w:szCs w:val="28"/>
        </w:rPr>
        <w:t>я</w:t>
      </w:r>
      <w:r w:rsidRPr="002F22E5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2F22E5">
        <w:rPr>
          <w:rFonts w:ascii="Times New Roman" w:hAnsi="Times New Roman"/>
          <w:sz w:val="28"/>
          <w:szCs w:val="28"/>
        </w:rPr>
        <w:t>.»;</w:t>
      </w:r>
      <w:proofErr w:type="gramEnd"/>
    </w:p>
    <w:p w:rsidR="00C04D3F" w:rsidRPr="002F22E5" w:rsidRDefault="00C04D3F" w:rsidP="00C04D3F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 абзац двенадцатый раздела 4 «Механизм реализации подпрограммы» изложить в новой редакции:</w:t>
      </w:r>
    </w:p>
    <w:p w:rsidR="00C04D3F" w:rsidRPr="002F22E5" w:rsidRDefault="00C04D3F" w:rsidP="00C04D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«- </w:t>
      </w:r>
      <w:hyperlink r:id="rId15" w:history="1">
        <w:r w:rsidRPr="002F22E5">
          <w:rPr>
            <w:rFonts w:ascii="Times New Roman" w:hAnsi="Times New Roman"/>
            <w:sz w:val="28"/>
            <w:szCs w:val="28"/>
          </w:rPr>
          <w:t>подпункта 1.3</w:t>
        </w:r>
      </w:hyperlink>
      <w:r w:rsidRPr="002F22E5">
        <w:rPr>
          <w:rFonts w:ascii="Times New Roman" w:hAnsi="Times New Roman"/>
          <w:sz w:val="28"/>
          <w:szCs w:val="28"/>
        </w:rPr>
        <w:t xml:space="preserve"> - в соответствии с Порядк</w:t>
      </w:r>
      <w:r w:rsidR="00C54B99" w:rsidRPr="002F22E5">
        <w:rPr>
          <w:rFonts w:ascii="Times New Roman" w:hAnsi="Times New Roman"/>
          <w:sz w:val="28"/>
          <w:szCs w:val="28"/>
        </w:rPr>
        <w:t>ом</w:t>
      </w:r>
      <w:r w:rsidRPr="002F22E5">
        <w:rPr>
          <w:rFonts w:ascii="Times New Roman" w:hAnsi="Times New Roman"/>
          <w:sz w:val="28"/>
          <w:szCs w:val="28"/>
        </w:rPr>
        <w:t xml:space="preserve"> определения объема и предоставления субсидий социально ориентированным некоммерческим организациям</w:t>
      </w:r>
      <w:r w:rsidR="00C54B99" w:rsidRPr="002F22E5">
        <w:rPr>
          <w:rFonts w:ascii="Times New Roman" w:hAnsi="Times New Roman"/>
          <w:sz w:val="28"/>
          <w:szCs w:val="28"/>
        </w:rPr>
        <w:t>, утвержденным постановлением Правительства Рязанской области от 29.10.2019 № 333;</w:t>
      </w:r>
      <w:r w:rsidRPr="002F22E5">
        <w:rPr>
          <w:rFonts w:ascii="Times New Roman" w:hAnsi="Times New Roman"/>
          <w:sz w:val="28"/>
          <w:szCs w:val="28"/>
        </w:rPr>
        <w:t>»;</w:t>
      </w:r>
    </w:p>
    <w:p w:rsidR="00D56C75" w:rsidRPr="002F22E5" w:rsidRDefault="00C04D3F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855760" w:rsidRPr="002F22E5">
        <w:rPr>
          <w:rFonts w:ascii="Times New Roman" w:hAnsi="Times New Roman"/>
        </w:rPr>
        <w:t> </w:t>
      </w:r>
      <w:hyperlink r:id="rId16" w:history="1">
        <w:r w:rsidR="00D56C75" w:rsidRPr="002F22E5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</w:t>
      </w:r>
      <w:r w:rsidR="004F0B7E" w:rsidRPr="002F22E5">
        <w:rPr>
          <w:rFonts w:ascii="Times New Roman" w:hAnsi="Times New Roman"/>
          <w:sz w:val="28"/>
          <w:szCs w:val="28"/>
        </w:rPr>
        <w:t>новой</w:t>
      </w:r>
      <w:r w:rsidR="00D56C75" w:rsidRPr="002F22E5">
        <w:rPr>
          <w:rFonts w:ascii="Times New Roman" w:hAnsi="Times New Roman"/>
          <w:sz w:val="28"/>
          <w:szCs w:val="28"/>
        </w:rPr>
        <w:t xml:space="preserve"> редакции согласно </w:t>
      </w:r>
      <w:hyperlink r:id="rId17" w:history="1">
        <w:r w:rsidR="00D56C75" w:rsidRPr="002F22E5">
          <w:rPr>
            <w:rFonts w:ascii="Times New Roman" w:hAnsi="Times New Roman"/>
            <w:sz w:val="28"/>
            <w:szCs w:val="28"/>
          </w:rPr>
          <w:t>приложению № 2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6) в приложении № 3 к государственной программе:</w:t>
      </w:r>
    </w:p>
    <w:p w:rsidR="00C04D3F" w:rsidRPr="002F22E5" w:rsidRDefault="004F0B7E" w:rsidP="001C3E58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</w:t>
      </w:r>
      <w:r w:rsidR="00D56C75" w:rsidRPr="002F22E5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</w:t>
      </w:r>
      <w:r w:rsidRPr="002F22E5">
        <w:rPr>
          <w:rFonts w:ascii="Times New Roman" w:hAnsi="Times New Roman"/>
          <w:sz w:val="28"/>
          <w:szCs w:val="28"/>
        </w:rPr>
        <w:t>следующей редакции:</w:t>
      </w:r>
    </w:p>
    <w:p w:rsidR="00F66ED3" w:rsidRPr="002F22E5" w:rsidRDefault="00F66ED3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56C75" w:rsidRPr="002F22E5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261DD1" w:rsidRPr="002F22E5" w:rsidRDefault="00261DD1" w:rsidP="001C3E58">
      <w:pPr>
        <w:autoSpaceDE w:val="0"/>
        <w:autoSpaceDN w:val="0"/>
        <w:adjustRightInd w:val="0"/>
        <w:outlineLvl w:val="0"/>
        <w:rPr>
          <w:rFonts w:ascii="Times New Roman" w:hAnsi="Times New Roman"/>
          <w:sz w:val="16"/>
          <w:szCs w:val="16"/>
        </w:rPr>
      </w:pPr>
    </w:p>
    <w:p w:rsidR="00261DD1" w:rsidRPr="002F22E5" w:rsidRDefault="00D56C75" w:rsidP="007F6702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4F0B7E" w:rsidRPr="002F22E5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"/>
        <w:gridCol w:w="2364"/>
        <w:gridCol w:w="1418"/>
        <w:gridCol w:w="850"/>
        <w:gridCol w:w="709"/>
        <w:gridCol w:w="709"/>
        <w:gridCol w:w="567"/>
        <w:gridCol w:w="567"/>
        <w:gridCol w:w="567"/>
        <w:gridCol w:w="567"/>
        <w:gridCol w:w="567"/>
      </w:tblGrid>
      <w:tr w:rsidR="00D56C75" w:rsidRPr="002F22E5" w:rsidTr="004F0B7E">
        <w:tc>
          <w:tcPr>
            <w:tcW w:w="466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 xml:space="preserve">№ </w:t>
            </w:r>
            <w:proofErr w:type="gramStart"/>
            <w:r w:rsidRPr="002F22E5">
              <w:rPr>
                <w:rFonts w:ascii="Times New Roman" w:eastAsia="Calibri" w:hAnsi="Times New Roman"/>
                <w:sz w:val="22"/>
                <w:szCs w:val="22"/>
              </w:rPr>
              <w:t>п</w:t>
            </w:r>
            <w:proofErr w:type="gramEnd"/>
            <w:r w:rsidRPr="002F22E5">
              <w:rPr>
                <w:rFonts w:ascii="Times New Roman" w:eastAsia="Calibri" w:hAnsi="Times New Roman"/>
                <w:sz w:val="22"/>
                <w:szCs w:val="22"/>
              </w:rPr>
              <w:t>/п</w:t>
            </w:r>
          </w:p>
        </w:tc>
        <w:tc>
          <w:tcPr>
            <w:tcW w:w="2364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2F22E5">
              <w:rPr>
                <w:rFonts w:ascii="Times New Roman" w:eastAsia="Calibri" w:hAnsi="Times New Roman"/>
                <w:sz w:val="22"/>
                <w:szCs w:val="22"/>
              </w:rPr>
              <w:t>финансиро</w:t>
            </w:r>
            <w:r w:rsidR="002F22E5">
              <w:rPr>
                <w:rFonts w:ascii="Times New Roman" w:eastAsia="Calibri" w:hAnsi="Times New Roman"/>
                <w:sz w:val="22"/>
                <w:szCs w:val="22"/>
              </w:rPr>
              <w:t>-</w:t>
            </w: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5103" w:type="dxa"/>
            <w:gridSpan w:val="8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56C75" w:rsidRPr="002F22E5" w:rsidTr="004F0B7E">
        <w:tc>
          <w:tcPr>
            <w:tcW w:w="466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всего</w:t>
            </w:r>
          </w:p>
        </w:tc>
        <w:tc>
          <w:tcPr>
            <w:tcW w:w="4253" w:type="dxa"/>
            <w:gridSpan w:val="7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в том числе по годам</w:t>
            </w:r>
          </w:p>
        </w:tc>
      </w:tr>
      <w:tr w:rsidR="00D56C75" w:rsidRPr="002F22E5" w:rsidTr="004F0B7E">
        <w:tc>
          <w:tcPr>
            <w:tcW w:w="466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ind w:left="-57" w:right="-57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2017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2018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bottom w:val="nil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2022</w:t>
            </w:r>
          </w:p>
        </w:tc>
      </w:tr>
    </w:tbl>
    <w:p w:rsidR="00D56C75" w:rsidRPr="002F22E5" w:rsidRDefault="00D56C75" w:rsidP="00D56C75">
      <w:pPr>
        <w:spacing w:line="235" w:lineRule="auto"/>
        <w:rPr>
          <w:rFonts w:ascii="Times New Roman" w:hAnsi="Times New Roman"/>
          <w:sz w:val="2"/>
          <w:szCs w:val="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"/>
        <w:gridCol w:w="2364"/>
        <w:gridCol w:w="1418"/>
        <w:gridCol w:w="850"/>
        <w:gridCol w:w="709"/>
        <w:gridCol w:w="709"/>
        <w:gridCol w:w="567"/>
        <w:gridCol w:w="567"/>
        <w:gridCol w:w="567"/>
        <w:gridCol w:w="567"/>
        <w:gridCol w:w="567"/>
      </w:tblGrid>
      <w:tr w:rsidR="00D56C75" w:rsidRPr="002F22E5" w:rsidTr="004F0B7E">
        <w:trPr>
          <w:tblHeader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7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8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35" w:lineRule="auto"/>
              <w:ind w:left="-57" w:right="-57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11</w:t>
            </w:r>
          </w:p>
        </w:tc>
      </w:tr>
      <w:tr w:rsidR="00D56C75" w:rsidRPr="002F22E5" w:rsidTr="008632E2">
        <w:trPr>
          <w:cantSplit/>
          <w:trHeight w:val="1666"/>
        </w:trPr>
        <w:tc>
          <w:tcPr>
            <w:tcW w:w="466" w:type="dxa"/>
            <w:vMerge w:val="restart"/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1.</w:t>
            </w:r>
          </w:p>
        </w:tc>
        <w:tc>
          <w:tcPr>
            <w:tcW w:w="2364" w:type="dxa"/>
            <w:vMerge w:val="restart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2F22E5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56C75" w:rsidRPr="002F22E5" w:rsidRDefault="00D56C75" w:rsidP="002315F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</w:t>
            </w:r>
            <w:r w:rsidR="00177AA0" w:rsidRPr="002F22E5">
              <w:rPr>
                <w:rFonts w:ascii="Times New Roman" w:hAnsi="Times New Roman"/>
                <w:sz w:val="22"/>
                <w:szCs w:val="22"/>
              </w:rPr>
              <w:t xml:space="preserve"> делам территорий и информацион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ной политике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8632E2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11888,43924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1350,0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1184,74134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1841,855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8632E2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1710,3429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8632E2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2020,5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1890,5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1890,5</w:t>
            </w:r>
          </w:p>
        </w:tc>
      </w:tr>
      <w:tr w:rsidR="008632E2" w:rsidRPr="002F22E5" w:rsidTr="008632E2">
        <w:trPr>
          <w:cantSplit/>
          <w:trHeight w:val="1134"/>
        </w:trPr>
        <w:tc>
          <w:tcPr>
            <w:tcW w:w="466" w:type="dxa"/>
            <w:vMerge/>
            <w:tcMar>
              <w:top w:w="28" w:type="dxa"/>
              <w:bottom w:w="28" w:type="dxa"/>
            </w:tcMar>
          </w:tcPr>
          <w:p w:rsidR="008632E2" w:rsidRPr="002F22E5" w:rsidRDefault="008632E2" w:rsidP="004F0B7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Mar>
              <w:top w:w="28" w:type="dxa"/>
              <w:bottom w:w="28" w:type="dxa"/>
            </w:tcMar>
          </w:tcPr>
          <w:p w:rsidR="008632E2" w:rsidRPr="002F22E5" w:rsidRDefault="008632E2" w:rsidP="002315F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8632E2" w:rsidRPr="002F22E5" w:rsidRDefault="008632E2" w:rsidP="002315F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10416,9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4094,7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1983,6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</w:tr>
      <w:tr w:rsidR="00D56C75" w:rsidRPr="002F22E5" w:rsidTr="008632E2">
        <w:trPr>
          <w:cantSplit/>
          <w:trHeight w:val="1134"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2.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Министерство молодежной политики, физической культуры и спорта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1330,0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700,0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630,0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D56C75" w:rsidRPr="002F22E5" w:rsidTr="008632E2">
        <w:trPr>
          <w:cantSplit/>
          <w:trHeight w:val="1134"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3.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образования Рязанской области</w:t>
            </w:r>
            <w:r w:rsidRPr="002F22E5">
              <w:rPr>
                <w:rFonts w:ascii="Times New Roman" w:hAnsi="Times New Roman"/>
                <w:sz w:val="24"/>
                <w:szCs w:val="24"/>
              </w:rPr>
              <w:t xml:space="preserve">**, 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образования и молодежной политики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5422,65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360,0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324,0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922,65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954,0</w:t>
            </w:r>
          </w:p>
        </w:tc>
      </w:tr>
      <w:tr w:rsidR="00D56C75" w:rsidRPr="002F22E5" w:rsidTr="008632E2">
        <w:trPr>
          <w:cantSplit/>
          <w:trHeight w:val="1134"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4.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Министерство печати и массовых коммуникаций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1584,6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834,0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750,6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0,0</w:t>
            </w:r>
          </w:p>
        </w:tc>
      </w:tr>
      <w:tr w:rsidR="00D56C75" w:rsidRPr="002F22E5" w:rsidTr="008632E2">
        <w:trPr>
          <w:cantSplit/>
          <w:trHeight w:val="1134"/>
        </w:trPr>
        <w:tc>
          <w:tcPr>
            <w:tcW w:w="466" w:type="dxa"/>
            <w:tcMar>
              <w:top w:w="28" w:type="dxa"/>
              <w:bottom w:w="28" w:type="dxa"/>
            </w:tcMar>
          </w:tcPr>
          <w:p w:rsidR="00D56C75" w:rsidRPr="002F22E5" w:rsidRDefault="004F0B7E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5</w:t>
            </w:r>
            <w:r w:rsidR="00D56C75" w:rsidRPr="002F22E5">
              <w:rPr>
                <w:rFonts w:ascii="Times New Roman" w:eastAsia="Calibri" w:hAnsi="Times New Roman"/>
                <w:sz w:val="22"/>
                <w:szCs w:val="22"/>
              </w:rPr>
              <w:t>.</w:t>
            </w:r>
          </w:p>
        </w:tc>
        <w:tc>
          <w:tcPr>
            <w:tcW w:w="2364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10048,0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1570,0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spacing w:after="1" w:line="260" w:lineRule="atLeast"/>
              <w:ind w:left="113" w:right="113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1413,0</w:t>
            </w:r>
          </w:p>
        </w:tc>
      </w:tr>
      <w:tr w:rsidR="00261DD1" w:rsidRPr="002F22E5" w:rsidTr="008632E2">
        <w:trPr>
          <w:cantSplit/>
          <w:trHeight w:val="1465"/>
        </w:trPr>
        <w:tc>
          <w:tcPr>
            <w:tcW w:w="466" w:type="dxa"/>
            <w:vMerge w:val="restart"/>
            <w:tcMar>
              <w:top w:w="28" w:type="dxa"/>
              <w:bottom w:w="28" w:type="dxa"/>
            </w:tcMar>
          </w:tcPr>
          <w:p w:rsidR="00261DD1" w:rsidRPr="002F22E5" w:rsidRDefault="00261DD1" w:rsidP="004F0B7E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 w:val="restart"/>
            <w:tcMar>
              <w:top w:w="28" w:type="dxa"/>
              <w:bottom w:w="28" w:type="dxa"/>
            </w:tcMar>
          </w:tcPr>
          <w:p w:rsidR="00261DD1" w:rsidRPr="002F22E5" w:rsidRDefault="00261DD1" w:rsidP="002315FA">
            <w:pPr>
              <w:spacing w:after="1" w:line="260" w:lineRule="atLeast"/>
              <w:jc w:val="both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Итого, в том числе:</w:t>
            </w: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261DD1" w:rsidRPr="002F22E5" w:rsidRDefault="00261DD1" w:rsidP="002315FA">
            <w:pPr>
              <w:spacing w:after="1" w:line="260" w:lineRule="atLeast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40690,58924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4814,0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8397,04134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6379,605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6213,8429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6371,1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</w:tr>
      <w:tr w:rsidR="00261DD1" w:rsidRPr="002F22E5" w:rsidTr="008632E2">
        <w:trPr>
          <w:cantSplit/>
          <w:trHeight w:val="1500"/>
        </w:trPr>
        <w:tc>
          <w:tcPr>
            <w:tcW w:w="466" w:type="dxa"/>
            <w:vMerge/>
            <w:tcMar>
              <w:top w:w="28" w:type="dxa"/>
              <w:bottom w:w="28" w:type="dxa"/>
            </w:tcMar>
          </w:tcPr>
          <w:p w:rsidR="00261DD1" w:rsidRPr="002F22E5" w:rsidRDefault="00261DD1" w:rsidP="004F0B7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Mar>
              <w:top w:w="28" w:type="dxa"/>
              <w:bottom w:w="28" w:type="dxa"/>
            </w:tcMar>
          </w:tcPr>
          <w:p w:rsidR="00261DD1" w:rsidRPr="002F22E5" w:rsidRDefault="00261DD1" w:rsidP="002315F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261DD1" w:rsidRPr="002F22E5" w:rsidRDefault="00261DD1" w:rsidP="002315F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30273,68924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4814,0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4302,34134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4177,505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4077,3429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4387,5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4257,5</w:t>
            </w:r>
          </w:p>
        </w:tc>
      </w:tr>
      <w:tr w:rsidR="00261DD1" w:rsidRPr="002F22E5" w:rsidTr="008632E2">
        <w:trPr>
          <w:cantSplit/>
          <w:trHeight w:val="1055"/>
        </w:trPr>
        <w:tc>
          <w:tcPr>
            <w:tcW w:w="466" w:type="dxa"/>
            <w:vMerge/>
            <w:tcMar>
              <w:top w:w="28" w:type="dxa"/>
              <w:bottom w:w="28" w:type="dxa"/>
            </w:tcMar>
          </w:tcPr>
          <w:p w:rsidR="00261DD1" w:rsidRPr="002F22E5" w:rsidRDefault="00261DD1" w:rsidP="004F0B7E">
            <w:pPr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2364" w:type="dxa"/>
            <w:vMerge/>
            <w:tcMar>
              <w:top w:w="28" w:type="dxa"/>
              <w:bottom w:w="28" w:type="dxa"/>
            </w:tcMar>
          </w:tcPr>
          <w:p w:rsidR="00261DD1" w:rsidRPr="002F22E5" w:rsidRDefault="00261DD1" w:rsidP="002315FA">
            <w:pPr>
              <w:rPr>
                <w:rFonts w:ascii="Times New Roman" w:eastAsia="Calibri" w:hAnsi="Times New Roman"/>
                <w:sz w:val="22"/>
                <w:szCs w:val="22"/>
              </w:rPr>
            </w:pPr>
          </w:p>
        </w:tc>
        <w:tc>
          <w:tcPr>
            <w:tcW w:w="1418" w:type="dxa"/>
            <w:tcMar>
              <w:top w:w="28" w:type="dxa"/>
              <w:bottom w:w="28" w:type="dxa"/>
            </w:tcMar>
          </w:tcPr>
          <w:p w:rsidR="00261DD1" w:rsidRPr="002F22E5" w:rsidRDefault="00261DD1" w:rsidP="002315FA">
            <w:pPr>
              <w:spacing w:after="1" w:line="260" w:lineRule="atLeast"/>
              <w:jc w:val="center"/>
              <w:rPr>
                <w:rFonts w:ascii="Times New Roman" w:eastAsia="Calibri" w:hAnsi="Times New Roman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50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10416,9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709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4094,7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2202,1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2136,5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1983,6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  <w:tc>
          <w:tcPr>
            <w:tcW w:w="567" w:type="dxa"/>
            <w:tcMar>
              <w:top w:w="28" w:type="dxa"/>
              <w:bottom w:w="28" w:type="dxa"/>
            </w:tcMar>
            <w:textDirection w:val="btLr"/>
          </w:tcPr>
          <w:p w:rsidR="00261DD1" w:rsidRPr="002F22E5" w:rsidRDefault="00261DD1" w:rsidP="008632E2">
            <w:pPr>
              <w:ind w:left="113" w:right="113"/>
              <w:jc w:val="center"/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</w:pPr>
            <w:r w:rsidRPr="002F22E5">
              <w:rPr>
                <w:rFonts w:ascii="Times New Roman" w:eastAsia="Calibri" w:hAnsi="Times New Roman"/>
                <w:color w:val="000000"/>
                <w:spacing w:val="-2"/>
                <w:sz w:val="22"/>
                <w:szCs w:val="22"/>
              </w:rPr>
              <w:t>0,0</w:t>
            </w:r>
          </w:p>
        </w:tc>
      </w:tr>
    </w:tbl>
    <w:p w:rsidR="00D56C75" w:rsidRPr="002F22E5" w:rsidRDefault="00110E0B" w:rsidP="00855760">
      <w:pPr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2E5">
        <w:rPr>
          <w:rFonts w:ascii="Times New Roman" w:hAnsi="Times New Roman"/>
          <w:sz w:val="24"/>
          <w:szCs w:val="24"/>
        </w:rPr>
        <w:t>*</w:t>
      </w:r>
      <w:r w:rsidR="004F0B7E" w:rsidRPr="002F22E5">
        <w:rPr>
          <w:rFonts w:ascii="Times New Roman" w:hAnsi="Times New Roman"/>
          <w:sz w:val="24"/>
          <w:szCs w:val="24"/>
        </w:rPr>
        <w:t> </w:t>
      </w:r>
      <w:r w:rsidR="00D56C75" w:rsidRPr="002F22E5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2F22E5" w:rsidRDefault="00D56C75" w:rsidP="00855760">
      <w:pPr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2E5">
        <w:rPr>
          <w:rFonts w:ascii="Times New Roman" w:hAnsi="Times New Roman"/>
          <w:sz w:val="24"/>
          <w:szCs w:val="24"/>
        </w:rPr>
        <w:t>**</w:t>
      </w:r>
      <w:r w:rsidR="004F0B7E" w:rsidRPr="002F22E5">
        <w:rPr>
          <w:rFonts w:ascii="Times New Roman" w:hAnsi="Times New Roman"/>
          <w:sz w:val="24"/>
          <w:szCs w:val="24"/>
        </w:rPr>
        <w:t> </w:t>
      </w:r>
      <w:r w:rsidRPr="002F22E5">
        <w:rPr>
          <w:rFonts w:ascii="Times New Roman" w:hAnsi="Times New Roman"/>
          <w:sz w:val="24"/>
          <w:szCs w:val="24"/>
        </w:rPr>
        <w:t>До переименования в министерство образования и молодежной политики Рязанской области.</w:t>
      </w:r>
    </w:p>
    <w:p w:rsidR="00D56C75" w:rsidRPr="002F22E5" w:rsidRDefault="00D56C75" w:rsidP="00855760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2F22E5">
        <w:rPr>
          <w:rFonts w:ascii="Times New Roman" w:hAnsi="Times New Roman"/>
          <w:sz w:val="28"/>
          <w:szCs w:val="28"/>
        </w:rPr>
        <w:t>я</w:t>
      </w:r>
      <w:r w:rsidRPr="002F22E5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2F22E5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2F22E5" w:rsidRDefault="00C04D3F" w:rsidP="00855760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855760" w:rsidRPr="002F22E5">
        <w:rPr>
          <w:rFonts w:ascii="Times New Roman" w:hAnsi="Times New Roman"/>
        </w:rPr>
        <w:t> </w:t>
      </w:r>
      <w:hyperlink r:id="rId18" w:history="1">
        <w:r w:rsidR="00D56C75" w:rsidRPr="002F22E5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</w:t>
      </w:r>
      <w:r w:rsidR="004F0B7E" w:rsidRPr="002F22E5">
        <w:rPr>
          <w:rFonts w:ascii="Times New Roman" w:hAnsi="Times New Roman"/>
          <w:sz w:val="28"/>
          <w:szCs w:val="28"/>
        </w:rPr>
        <w:t>новой</w:t>
      </w:r>
      <w:r w:rsidR="00D56C75" w:rsidRPr="002F22E5">
        <w:rPr>
          <w:rFonts w:ascii="Times New Roman" w:hAnsi="Times New Roman"/>
          <w:sz w:val="28"/>
          <w:szCs w:val="28"/>
        </w:rPr>
        <w:t xml:space="preserve"> редакции согласно </w:t>
      </w:r>
      <w:hyperlink r:id="rId19" w:history="1">
        <w:r w:rsidR="00D56C75" w:rsidRPr="002F22E5">
          <w:rPr>
            <w:rFonts w:ascii="Times New Roman" w:hAnsi="Times New Roman"/>
            <w:sz w:val="28"/>
            <w:szCs w:val="28"/>
          </w:rPr>
          <w:t>приложению № 3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7) в приложении № 4 к государственной программе:</w:t>
      </w:r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4F0B7E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раздел 3 «Ресурсное обеспечение подпрогра</w:t>
      </w:r>
      <w:r w:rsidR="004F0B7E" w:rsidRPr="002F22E5">
        <w:rPr>
          <w:rFonts w:ascii="Times New Roman" w:hAnsi="Times New Roman"/>
          <w:sz w:val="28"/>
          <w:szCs w:val="28"/>
        </w:rPr>
        <w:t>ммы» изложить в следующей редакции:</w:t>
      </w:r>
    </w:p>
    <w:p w:rsidR="004F0B7E" w:rsidRPr="002F22E5" w:rsidRDefault="004F0B7E" w:rsidP="004F0B7E">
      <w:pPr>
        <w:spacing w:line="235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D56C75" w:rsidRPr="002F22E5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D56C75" w:rsidRPr="002F22E5" w:rsidRDefault="00D56C75" w:rsidP="00D56C75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003E0B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Главные распорядители, объемы и источники финансирования приведены в таблице: </w:t>
      </w:r>
    </w:p>
    <w:p w:rsidR="0060564B" w:rsidRPr="002F22E5" w:rsidRDefault="0060564B" w:rsidP="0060564B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6"/>
          <w:szCs w:val="6"/>
        </w:rPr>
      </w:pPr>
    </w:p>
    <w:tbl>
      <w:tblPr>
        <w:tblW w:w="9415" w:type="dxa"/>
        <w:tblInd w:w="-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2547"/>
        <w:gridCol w:w="1553"/>
        <w:gridCol w:w="850"/>
        <w:gridCol w:w="575"/>
        <w:gridCol w:w="563"/>
        <w:gridCol w:w="573"/>
        <w:gridCol w:w="570"/>
        <w:gridCol w:w="567"/>
        <w:gridCol w:w="567"/>
        <w:gridCol w:w="567"/>
      </w:tblGrid>
      <w:tr w:rsidR="00003E0B" w:rsidRPr="002F22E5" w:rsidTr="004F0B7E"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F22E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2F22E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4F0B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2F22E5">
              <w:rPr>
                <w:rFonts w:ascii="Times New Roman" w:hAnsi="Times New Roman"/>
                <w:sz w:val="22"/>
                <w:szCs w:val="22"/>
              </w:rPr>
              <w:t>финансиро</w:t>
            </w:r>
            <w:r w:rsidR="004F0B7E" w:rsidRPr="002F22E5">
              <w:rPr>
                <w:rFonts w:ascii="Times New Roman" w:hAnsi="Times New Roman"/>
                <w:sz w:val="22"/>
                <w:szCs w:val="22"/>
              </w:rPr>
              <w:t>-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48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003E0B" w:rsidRPr="002F22E5" w:rsidTr="004F0B7E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9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003E0B" w:rsidRPr="002F22E5" w:rsidTr="004F0B7E">
        <w:tc>
          <w:tcPr>
            <w:tcW w:w="4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2016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003E0B" w:rsidRPr="002F22E5" w:rsidRDefault="00003E0B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</w:tr>
    </w:tbl>
    <w:p w:rsidR="00D56C75" w:rsidRPr="002F22E5" w:rsidRDefault="00D56C75" w:rsidP="00D56C75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"/>
          <w:szCs w:val="2"/>
        </w:rPr>
      </w:pPr>
    </w:p>
    <w:tbl>
      <w:tblPr>
        <w:tblW w:w="9415" w:type="dxa"/>
        <w:tblInd w:w="-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3"/>
        <w:gridCol w:w="2547"/>
        <w:gridCol w:w="1553"/>
        <w:gridCol w:w="850"/>
        <w:gridCol w:w="575"/>
        <w:gridCol w:w="563"/>
        <w:gridCol w:w="573"/>
        <w:gridCol w:w="570"/>
        <w:gridCol w:w="567"/>
        <w:gridCol w:w="567"/>
        <w:gridCol w:w="567"/>
      </w:tblGrid>
      <w:tr w:rsidR="00D56C75" w:rsidRPr="002F22E5" w:rsidTr="004F0B7E">
        <w:trPr>
          <w:tblHeader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4F0B7E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11</w:t>
            </w:r>
          </w:p>
        </w:tc>
      </w:tr>
      <w:tr w:rsidR="00D56C75" w:rsidRPr="002F22E5" w:rsidTr="008632E2">
        <w:tblPrEx>
          <w:tblLook w:val="0600" w:firstRow="0" w:lastRow="0" w:firstColumn="0" w:lastColumn="0" w:noHBand="1" w:noVBand="1"/>
        </w:tblPrEx>
        <w:trPr>
          <w:cantSplit/>
          <w:trHeight w:val="2738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2F22E5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345476,66163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26707,07715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30044,39678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51114,66639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56214,85581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58600,16692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60311,26946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62484,22912</w:t>
            </w:r>
          </w:p>
        </w:tc>
      </w:tr>
      <w:tr w:rsidR="00D56C75" w:rsidRPr="002F22E5" w:rsidTr="008632E2">
        <w:tblPrEx>
          <w:tblLook w:val="0600" w:firstRow="0" w:lastRow="0" w:firstColumn="0" w:lastColumn="0" w:noHBand="1" w:noVBand="1"/>
        </w:tblPrEx>
        <w:trPr>
          <w:cantSplit/>
          <w:trHeight w:val="1083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культуры и туризма Рязанской области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F47A24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370</w:t>
            </w:r>
            <w:r w:rsidR="00D56C75" w:rsidRPr="002F22E5">
              <w:rPr>
                <w:rFonts w:ascii="Times New Roman" w:hAnsi="Times New Roman"/>
                <w:sz w:val="22"/>
                <w:szCs w:val="22"/>
              </w:rPr>
              <w:t>,0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370,0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110E0B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</w:t>
            </w:r>
            <w:r w:rsidR="00D56C75" w:rsidRPr="002F22E5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D56C75" w:rsidRPr="002F22E5" w:rsidRDefault="00D56C75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8632E2" w:rsidRPr="002F22E5" w:rsidTr="008632E2">
        <w:tblPrEx>
          <w:tblLook w:val="0600" w:firstRow="0" w:lastRow="0" w:firstColumn="0" w:lastColumn="0" w:noHBand="1" w:noVBand="1"/>
        </w:tblPrEx>
        <w:trPr>
          <w:cantSplit/>
          <w:trHeight w:val="1545"/>
        </w:trPr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632E2" w:rsidRPr="002F22E5" w:rsidRDefault="008632E2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632E2" w:rsidRPr="002F22E5" w:rsidRDefault="008632E2" w:rsidP="002315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8632E2" w:rsidRPr="002F22E5" w:rsidRDefault="008632E2" w:rsidP="002315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345846,66163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26707,07715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30044,39678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51114,66639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56584,85581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58600,16692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60311,26946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8632E2" w:rsidRPr="002F22E5" w:rsidRDefault="008632E2" w:rsidP="008632E2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62484,22912</w:t>
            </w:r>
          </w:p>
        </w:tc>
      </w:tr>
    </w:tbl>
    <w:p w:rsidR="00D56C75" w:rsidRPr="002F22E5" w:rsidRDefault="00D56C75" w:rsidP="00D56C75">
      <w:pPr>
        <w:rPr>
          <w:rFonts w:ascii="Times New Roman" w:hAnsi="Times New Roman"/>
          <w:sz w:val="6"/>
          <w:szCs w:val="6"/>
        </w:rPr>
      </w:pPr>
    </w:p>
    <w:p w:rsidR="00D56C75" w:rsidRPr="002F22E5" w:rsidRDefault="0060564B" w:rsidP="004F0B7E">
      <w:pPr>
        <w:spacing w:line="235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2E5">
        <w:rPr>
          <w:rFonts w:ascii="Times New Roman" w:hAnsi="Times New Roman"/>
          <w:sz w:val="24"/>
          <w:szCs w:val="24"/>
        </w:rPr>
        <w:t>*</w:t>
      </w:r>
      <w:r w:rsidR="004F0B7E" w:rsidRPr="002F22E5">
        <w:rPr>
          <w:rFonts w:ascii="Times New Roman" w:hAnsi="Times New Roman"/>
          <w:sz w:val="24"/>
          <w:szCs w:val="24"/>
        </w:rPr>
        <w:t> </w:t>
      </w:r>
      <w:r w:rsidR="00D56C75" w:rsidRPr="002F22E5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2F22E5" w:rsidRDefault="00D56C75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2F22E5">
        <w:rPr>
          <w:rFonts w:ascii="Times New Roman" w:hAnsi="Times New Roman"/>
          <w:sz w:val="28"/>
          <w:szCs w:val="28"/>
        </w:rPr>
        <w:t>я</w:t>
      </w:r>
      <w:r w:rsidRPr="002F22E5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2F22E5">
        <w:rPr>
          <w:rFonts w:ascii="Times New Roman" w:hAnsi="Times New Roman"/>
          <w:sz w:val="28"/>
          <w:szCs w:val="28"/>
        </w:rPr>
        <w:t>.»;</w:t>
      </w:r>
      <w:proofErr w:type="gramEnd"/>
    </w:p>
    <w:p w:rsidR="00D56C75" w:rsidRPr="002F22E5" w:rsidRDefault="00855760" w:rsidP="004F0B7E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</w:rPr>
        <w:t>- </w:t>
      </w:r>
      <w:hyperlink r:id="rId20" w:history="1">
        <w:r w:rsidR="00D56C75" w:rsidRPr="002F22E5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</w:t>
      </w:r>
      <w:r w:rsidR="004F0B7E" w:rsidRPr="002F22E5">
        <w:rPr>
          <w:rFonts w:ascii="Times New Roman" w:hAnsi="Times New Roman"/>
          <w:sz w:val="28"/>
          <w:szCs w:val="28"/>
        </w:rPr>
        <w:t>новой</w:t>
      </w:r>
      <w:r w:rsidR="00D56C75" w:rsidRPr="002F22E5">
        <w:rPr>
          <w:rFonts w:ascii="Times New Roman" w:hAnsi="Times New Roman"/>
          <w:sz w:val="28"/>
          <w:szCs w:val="28"/>
        </w:rPr>
        <w:t xml:space="preserve"> редакции согласно </w:t>
      </w:r>
      <w:hyperlink r:id="rId21" w:history="1">
        <w:r w:rsidR="00D56C75" w:rsidRPr="002F22E5">
          <w:rPr>
            <w:rFonts w:ascii="Times New Roman" w:hAnsi="Times New Roman"/>
            <w:sz w:val="28"/>
            <w:szCs w:val="28"/>
          </w:rPr>
          <w:t>приложению № 4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Pr="002F22E5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8) в приложении № 5 к государственной программе:</w:t>
      </w:r>
    </w:p>
    <w:p w:rsidR="00D56C75" w:rsidRPr="002F22E5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4F0B7E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</w:t>
      </w:r>
      <w:r w:rsidR="004F0B7E" w:rsidRPr="002F22E5">
        <w:rPr>
          <w:rFonts w:ascii="Times New Roman" w:hAnsi="Times New Roman"/>
          <w:sz w:val="28"/>
          <w:szCs w:val="28"/>
        </w:rPr>
        <w:t>следующей</w:t>
      </w:r>
      <w:r w:rsidRPr="002F22E5">
        <w:rPr>
          <w:rFonts w:ascii="Times New Roman" w:hAnsi="Times New Roman"/>
          <w:sz w:val="28"/>
          <w:szCs w:val="28"/>
        </w:rPr>
        <w:t xml:space="preserve"> редакции: </w:t>
      </w:r>
    </w:p>
    <w:p w:rsidR="004F0B7E" w:rsidRPr="002F22E5" w:rsidRDefault="004F0B7E" w:rsidP="004F0B7E">
      <w:pPr>
        <w:spacing w:line="228" w:lineRule="auto"/>
        <w:jc w:val="both"/>
        <w:rPr>
          <w:rFonts w:ascii="Times New Roman" w:hAnsi="Times New Roman"/>
          <w:sz w:val="16"/>
          <w:szCs w:val="16"/>
        </w:rPr>
      </w:pPr>
    </w:p>
    <w:p w:rsidR="00D56C75" w:rsidRPr="002F22E5" w:rsidRDefault="00D56C75" w:rsidP="004F0B7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D56C75" w:rsidRPr="002F22E5" w:rsidRDefault="00D56C75" w:rsidP="004F0B7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D56C75" w:rsidRPr="002F22E5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Главные распорядители, объемы и источники фина</w:t>
      </w:r>
      <w:r w:rsidR="004F0B7E" w:rsidRPr="002F22E5">
        <w:rPr>
          <w:rFonts w:ascii="Times New Roman" w:hAnsi="Times New Roman"/>
          <w:sz w:val="28"/>
          <w:szCs w:val="28"/>
        </w:rPr>
        <w:t>нсирования приведены в таблице:</w:t>
      </w:r>
    </w:p>
    <w:p w:rsidR="004F0B7E" w:rsidRPr="002F22E5" w:rsidRDefault="004F0B7E" w:rsidP="004F0B7E">
      <w:pPr>
        <w:spacing w:line="228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5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"/>
        <w:gridCol w:w="3189"/>
        <w:gridCol w:w="1721"/>
        <w:gridCol w:w="729"/>
        <w:gridCol w:w="652"/>
        <w:gridCol w:w="562"/>
        <w:gridCol w:w="562"/>
        <w:gridCol w:w="562"/>
        <w:gridCol w:w="562"/>
        <w:gridCol w:w="563"/>
      </w:tblGrid>
      <w:tr w:rsidR="004F0B7E" w:rsidRPr="002F22E5" w:rsidTr="004F0B7E">
        <w:trPr>
          <w:tblHeader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F22E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2F22E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4F0B7E" w:rsidRPr="002F22E5" w:rsidTr="004F0B7E">
        <w:trPr>
          <w:tblHeader/>
        </w:trPr>
        <w:tc>
          <w:tcPr>
            <w:tcW w:w="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2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3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4F0B7E" w:rsidRPr="002F22E5" w:rsidTr="004F0B7E">
        <w:trPr>
          <w:tblHeader/>
        </w:trPr>
        <w:tc>
          <w:tcPr>
            <w:tcW w:w="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</w:tr>
      <w:tr w:rsidR="004F0B7E" w:rsidRPr="002F22E5" w:rsidTr="004F0B7E">
        <w:trPr>
          <w:tblHeader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9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10</w:t>
            </w:r>
          </w:p>
        </w:tc>
      </w:tr>
      <w:tr w:rsidR="004F0B7E" w:rsidRPr="002F22E5" w:rsidTr="004C7FDE">
        <w:tblPrEx>
          <w:tblLook w:val="0600" w:firstRow="0" w:lastRow="0" w:firstColumn="0" w:lastColumn="0" w:noHBand="1" w:noVBand="1"/>
        </w:tblPrEx>
        <w:trPr>
          <w:cantSplit/>
          <w:trHeight w:val="1472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территориальных образований и общественных объединений Рязанской области</w:t>
            </w:r>
            <w:r w:rsidRPr="002F22E5">
              <w:rPr>
                <w:rFonts w:ascii="Times New Roman" w:hAnsi="Times New Roman"/>
                <w:sz w:val="24"/>
                <w:szCs w:val="24"/>
              </w:rPr>
              <w:t>*,</w:t>
            </w:r>
          </w:p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C7FD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769952,75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9997,0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C7FD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149955,75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  <w:r w:rsidR="004C7FDE" w:rsidRPr="002F22E5">
              <w:rPr>
                <w:rFonts w:ascii="Times New Roman" w:hAnsi="Times New Roman"/>
                <w:sz w:val="22"/>
                <w:szCs w:val="22"/>
              </w:rPr>
              <w:t>8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  <w:r w:rsidR="004C7FDE" w:rsidRPr="002F22E5">
              <w:rPr>
                <w:rFonts w:ascii="Times New Roman" w:hAnsi="Times New Roman"/>
                <w:sz w:val="22"/>
                <w:szCs w:val="22"/>
              </w:rPr>
              <w:t>5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0000,0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  <w:r w:rsidR="004C7FDE" w:rsidRPr="002F22E5">
              <w:rPr>
                <w:rFonts w:ascii="Times New Roman" w:hAnsi="Times New Roman"/>
                <w:sz w:val="22"/>
                <w:szCs w:val="22"/>
              </w:rPr>
              <w:t>5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0000,0</w:t>
            </w:r>
          </w:p>
        </w:tc>
      </w:tr>
      <w:tr w:rsidR="004F0B7E" w:rsidRPr="002F22E5" w:rsidTr="004C7FDE">
        <w:tblPrEx>
          <w:tblLook w:val="0600" w:firstRow="0" w:lastRow="0" w:firstColumn="0" w:lastColumn="0" w:noHBand="1" w:noVBand="1"/>
        </w:tblPrEx>
        <w:trPr>
          <w:cantSplit/>
          <w:trHeight w:val="1269"/>
        </w:trPr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4F0B7E" w:rsidRPr="002F22E5" w:rsidRDefault="004F0B7E" w:rsidP="004F0B7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C7FD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769952,75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9997,0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130000,0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C7FD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149955,75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  <w:r w:rsidR="004C7FDE" w:rsidRPr="002F22E5">
              <w:rPr>
                <w:rFonts w:ascii="Times New Roman" w:hAnsi="Times New Roman"/>
                <w:sz w:val="22"/>
                <w:szCs w:val="22"/>
              </w:rPr>
              <w:t>8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0000,0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  <w:r w:rsidR="004C7FDE" w:rsidRPr="002F22E5">
              <w:rPr>
                <w:rFonts w:ascii="Times New Roman" w:hAnsi="Times New Roman"/>
                <w:sz w:val="22"/>
                <w:szCs w:val="22"/>
              </w:rPr>
              <w:t>5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0000,0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textDirection w:val="btLr"/>
          </w:tcPr>
          <w:p w:rsidR="004F0B7E" w:rsidRPr="002F22E5" w:rsidRDefault="004F0B7E" w:rsidP="004C7FDE">
            <w:pPr>
              <w:autoSpaceDE w:val="0"/>
              <w:autoSpaceDN w:val="0"/>
              <w:adjustRightInd w:val="0"/>
              <w:spacing w:line="228" w:lineRule="auto"/>
              <w:ind w:left="113" w:right="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  <w:r w:rsidR="004C7FDE" w:rsidRPr="002F22E5">
              <w:rPr>
                <w:rFonts w:ascii="Times New Roman" w:hAnsi="Times New Roman"/>
                <w:sz w:val="22"/>
                <w:szCs w:val="22"/>
              </w:rPr>
              <w:t>5</w:t>
            </w:r>
            <w:r w:rsidRPr="002F22E5">
              <w:rPr>
                <w:rFonts w:ascii="Times New Roman" w:hAnsi="Times New Roman"/>
                <w:sz w:val="22"/>
                <w:szCs w:val="22"/>
              </w:rPr>
              <w:t>0000,0</w:t>
            </w:r>
          </w:p>
        </w:tc>
      </w:tr>
    </w:tbl>
    <w:p w:rsidR="00D56C75" w:rsidRPr="002F22E5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22E5">
        <w:rPr>
          <w:rFonts w:ascii="Times New Roman" w:hAnsi="Times New Roman"/>
          <w:sz w:val="24"/>
          <w:szCs w:val="24"/>
        </w:rPr>
        <w:t>*</w:t>
      </w:r>
      <w:r w:rsidR="004F0B7E" w:rsidRPr="002F22E5">
        <w:rPr>
          <w:rFonts w:ascii="Times New Roman" w:hAnsi="Times New Roman"/>
          <w:sz w:val="24"/>
          <w:szCs w:val="24"/>
        </w:rPr>
        <w:t> </w:t>
      </w:r>
      <w:r w:rsidRPr="002F22E5">
        <w:rPr>
          <w:rFonts w:ascii="Times New Roman" w:hAnsi="Times New Roman"/>
          <w:sz w:val="24"/>
          <w:szCs w:val="24"/>
        </w:rPr>
        <w:t>До реорганизации в министерство по делам территорий и информационной политике Рязанской области.</w:t>
      </w:r>
    </w:p>
    <w:p w:rsidR="00D56C75" w:rsidRPr="002F22E5" w:rsidRDefault="00D56C75" w:rsidP="004F0B7E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Объемы финансировани</w:t>
      </w:r>
      <w:r w:rsidR="0060564B" w:rsidRPr="002F22E5">
        <w:rPr>
          <w:rFonts w:ascii="Times New Roman" w:hAnsi="Times New Roman"/>
          <w:sz w:val="28"/>
          <w:szCs w:val="28"/>
        </w:rPr>
        <w:t>я</w:t>
      </w:r>
      <w:r w:rsidRPr="002F22E5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2F22E5">
        <w:rPr>
          <w:rFonts w:ascii="Times New Roman" w:hAnsi="Times New Roman"/>
          <w:sz w:val="28"/>
          <w:szCs w:val="28"/>
        </w:rPr>
        <w:t>.»;</w:t>
      </w:r>
      <w:proofErr w:type="gramEnd"/>
    </w:p>
    <w:p w:rsidR="007F6702" w:rsidRDefault="007F6702" w:rsidP="007F6702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 xml:space="preserve">раздел 4 «Механизм реализации подпрограммы» изложить в </w:t>
      </w:r>
      <w:r w:rsidR="002F22E5">
        <w:rPr>
          <w:rFonts w:ascii="Times New Roman" w:hAnsi="Times New Roman"/>
          <w:sz w:val="28"/>
          <w:szCs w:val="28"/>
        </w:rPr>
        <w:t>следующе</w:t>
      </w:r>
      <w:r w:rsidRPr="002F22E5">
        <w:rPr>
          <w:rFonts w:ascii="Times New Roman" w:hAnsi="Times New Roman"/>
          <w:sz w:val="28"/>
          <w:szCs w:val="28"/>
        </w:rPr>
        <w:t>й редакции:</w:t>
      </w:r>
    </w:p>
    <w:p w:rsidR="002F22E5" w:rsidRPr="002F22E5" w:rsidRDefault="002F22E5" w:rsidP="007F6702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4E07" w:rsidRDefault="004A4E07" w:rsidP="004A4E07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«4. Механизм реализации подпрограммы</w:t>
      </w:r>
    </w:p>
    <w:p w:rsidR="002F22E5" w:rsidRPr="002F22E5" w:rsidRDefault="002F22E5" w:rsidP="004A4E07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4A4E07" w:rsidRPr="002F22E5" w:rsidRDefault="001C3E58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4A4E07" w:rsidRPr="002F22E5">
        <w:rPr>
          <w:rFonts w:ascii="Times New Roman" w:hAnsi="Times New Roman"/>
          <w:sz w:val="28"/>
          <w:szCs w:val="28"/>
        </w:rPr>
        <w:t>1. Главный распорядитель бюджетных средств обеспечивает: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результативность, адресность и целевой характер использования бюджетных средств;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соблюдение получателями субсидий условий, целей и порядка, установленных при их предоставлении.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исполнителя подпрограммы и обеспечения реализации подпрограммы министерство промышленности и экономического развития Рязанской области осуществляет </w:t>
      </w:r>
      <w:proofErr w:type="gramStart"/>
      <w:r w:rsidRPr="002F22E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6E0DD1" w:rsidRPr="002F22E5" w:rsidRDefault="006E0DD1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Текущее управление реализацией подпрограммы осуществляется министерством по делам территорий и информационной политике Рязанской области - заказчиком Программы.</w:t>
      </w:r>
    </w:p>
    <w:p w:rsidR="006E0DD1" w:rsidRPr="002F22E5" w:rsidRDefault="006E0DD1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Исполнитель Программы осуществляет следующие функции при реализации подпрограммы: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 исполняет программные мероприятия;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разрабатывает и утверждает положения по проведению мероприятий подпрограммы, связанных с проведением областных конкурсов, направленных на содействие участию населения в осуществлении местного самоуправления;</w:t>
      </w:r>
    </w:p>
    <w:p w:rsidR="001C3E58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- заключает соглашения с муниципальными образованиями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>о предоставлении субсидий на реал</w:t>
      </w:r>
      <w:r w:rsidR="001C3E58" w:rsidRPr="002F22E5">
        <w:rPr>
          <w:rFonts w:ascii="Times New Roman" w:hAnsi="Times New Roman"/>
          <w:sz w:val="28"/>
          <w:szCs w:val="28"/>
        </w:rPr>
        <w:t>изацию мероприятий подпрограммы;</w:t>
      </w:r>
    </w:p>
    <w:p w:rsidR="001C3E58" w:rsidRPr="002F22E5" w:rsidRDefault="001C3E58" w:rsidP="002F22E5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- осуществляет закупку товаров, работ, услуг в целях реализации мероприятий подпрограммы в соответствии с Федеральным </w:t>
      </w:r>
      <w:hyperlink r:id="rId22" w:history="1">
        <w:r w:rsidRPr="002F22E5">
          <w:rPr>
            <w:rFonts w:ascii="Times New Roman" w:hAnsi="Times New Roman"/>
            <w:sz w:val="28"/>
            <w:szCs w:val="28"/>
          </w:rPr>
          <w:t>законом</w:t>
        </w:r>
      </w:hyperlink>
      <w:r w:rsidRPr="002F22E5">
        <w:rPr>
          <w:rFonts w:ascii="Times New Roman" w:hAnsi="Times New Roman"/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4A4E07" w:rsidRPr="002F22E5" w:rsidRDefault="001C3E58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pacing w:val="-2"/>
          <w:sz w:val="28"/>
          <w:szCs w:val="28"/>
        </w:rPr>
        <w:t>4.</w:t>
      </w:r>
      <w:r w:rsidR="004A4E07" w:rsidRPr="002F22E5">
        <w:rPr>
          <w:rFonts w:ascii="Times New Roman" w:hAnsi="Times New Roman"/>
          <w:spacing w:val="-2"/>
          <w:sz w:val="28"/>
          <w:szCs w:val="28"/>
        </w:rPr>
        <w:t>2. Реализация мероприятий, указанных в подпунктах 1.1, 1.6 раздела</w:t>
      </w:r>
      <w:r w:rsidR="002F22E5" w:rsidRPr="002F22E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4A4E07" w:rsidRPr="002F22E5">
        <w:rPr>
          <w:rFonts w:ascii="Times New Roman" w:hAnsi="Times New Roman"/>
          <w:spacing w:val="-2"/>
          <w:sz w:val="28"/>
          <w:szCs w:val="28"/>
        </w:rPr>
        <w:t>5</w:t>
      </w:r>
      <w:r w:rsidR="004A4E07" w:rsidRPr="002F22E5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подпрограммы, осуществляется путем предоставления местным бюджетам субсидий из областного бюджета. 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местным бюджетам </w:t>
      </w:r>
      <w:r w:rsidR="001C3E58" w:rsidRPr="002F22E5">
        <w:rPr>
          <w:rFonts w:ascii="Times New Roman" w:hAnsi="Times New Roman"/>
          <w:sz w:val="28"/>
          <w:szCs w:val="28"/>
        </w:rPr>
        <w:t>регулируются положениями настоящего раздела</w:t>
      </w:r>
      <w:r w:rsidRPr="002F22E5">
        <w:rPr>
          <w:rFonts w:ascii="Times New Roman" w:hAnsi="Times New Roman"/>
          <w:sz w:val="28"/>
          <w:szCs w:val="28"/>
        </w:rPr>
        <w:t>.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2F22E5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4A4E07" w:rsidRPr="002F22E5" w:rsidRDefault="001C3E58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4A4E07" w:rsidRPr="002F22E5">
        <w:rPr>
          <w:rFonts w:ascii="Times New Roman" w:hAnsi="Times New Roman"/>
          <w:sz w:val="28"/>
          <w:szCs w:val="28"/>
        </w:rPr>
        <w:t>3. В целях реализации мероприятий настоящей подпрограммы применяется следующее понятие:</w:t>
      </w:r>
    </w:p>
    <w:p w:rsidR="004A4E07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22E5">
        <w:rPr>
          <w:rFonts w:ascii="Times New Roman" w:hAnsi="Times New Roman"/>
          <w:sz w:val="28"/>
          <w:szCs w:val="28"/>
        </w:rPr>
        <w:t xml:space="preserve">проект местных инициатив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это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 xml:space="preserve">проект местного значения, предусматривающий комплекс мероприятий, разработанный по инициативе физических лиц, юридических лиц, органов местного самоуправления, планируемый к реализации муниципальным образованием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>и финансируемый в размере не менее 5% за счет добровольных пожертвований в виде денежных средств физических и (или) юридических лиц, направленный на строительство, реконструкцию, ремонт объектов капитального строительства, в том числе объектов коммунальной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и (или) транспортной инфраструктур, а также размещение элементов благоустройства, создание и обустройство мест традиционного бытования народных художественных промыслов, создание и обустройство спортивных и детских игровых площадок в целях реализации полномочий органов местного самоуправления по решению вопросов местного значения (далее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проект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местных инициатив).</w:t>
      </w:r>
    </w:p>
    <w:p w:rsidR="005C1735" w:rsidRPr="002F22E5" w:rsidRDefault="001C3E58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4.4. </w:t>
      </w:r>
      <w:r w:rsidR="004A4E07" w:rsidRPr="002F22E5">
        <w:rPr>
          <w:rFonts w:ascii="Times New Roman" w:hAnsi="Times New Roman"/>
          <w:sz w:val="28"/>
          <w:szCs w:val="28"/>
        </w:rPr>
        <w:t>Целевое назначение субсидий местным бюджетам указан</w:t>
      </w:r>
      <w:r w:rsidR="00286353" w:rsidRPr="002F22E5">
        <w:rPr>
          <w:rFonts w:ascii="Times New Roman" w:hAnsi="Times New Roman"/>
          <w:sz w:val="28"/>
          <w:szCs w:val="28"/>
        </w:rPr>
        <w:t>о</w:t>
      </w:r>
      <w:r w:rsidR="005C1735" w:rsidRPr="002F22E5">
        <w:rPr>
          <w:rFonts w:ascii="Times New Roman" w:hAnsi="Times New Roman"/>
          <w:sz w:val="28"/>
          <w:szCs w:val="28"/>
        </w:rPr>
        <w:t>:</w:t>
      </w:r>
    </w:p>
    <w:p w:rsidR="005C1735" w:rsidRPr="002F22E5" w:rsidRDefault="004A4E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в подпункт</w:t>
      </w:r>
      <w:r w:rsidR="005C1735" w:rsidRPr="002F22E5">
        <w:rPr>
          <w:rFonts w:ascii="Times New Roman" w:hAnsi="Times New Roman"/>
          <w:sz w:val="28"/>
          <w:szCs w:val="28"/>
        </w:rPr>
        <w:t>е</w:t>
      </w:r>
      <w:r w:rsidRPr="002F22E5">
        <w:rPr>
          <w:rFonts w:ascii="Times New Roman" w:hAnsi="Times New Roman"/>
          <w:sz w:val="28"/>
          <w:szCs w:val="28"/>
        </w:rPr>
        <w:t xml:space="preserve"> 1.1 </w:t>
      </w:r>
      <w:r w:rsidR="005C1735" w:rsidRPr="002F22E5">
        <w:rPr>
          <w:rFonts w:ascii="Times New Roman" w:hAnsi="Times New Roman"/>
          <w:sz w:val="28"/>
          <w:szCs w:val="28"/>
        </w:rPr>
        <w:t>раздела 5 «Система программных мероприятий» настоящей подпрограммы</w:t>
      </w:r>
      <w:r w:rsidR="00F441E4" w:rsidRPr="002F22E5">
        <w:rPr>
          <w:rFonts w:ascii="Times New Roman" w:hAnsi="Times New Roman"/>
          <w:sz w:val="28"/>
          <w:szCs w:val="28"/>
        </w:rPr>
        <w:t xml:space="preserve"> – вып</w:t>
      </w:r>
      <w:r w:rsidR="005C1735" w:rsidRPr="002F22E5">
        <w:rPr>
          <w:rFonts w:ascii="Times New Roman" w:hAnsi="Times New Roman"/>
          <w:sz w:val="28"/>
          <w:szCs w:val="28"/>
        </w:rPr>
        <w:t>олнение мероприятий муниципальных программ (подпрограмм), направленных на реализацию проектов местных инициатив;</w:t>
      </w:r>
    </w:p>
    <w:p w:rsidR="004A4E07" w:rsidRPr="002F22E5" w:rsidRDefault="005C1735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в подпункте </w:t>
      </w:r>
      <w:r w:rsidR="004A4E07" w:rsidRPr="002F22E5">
        <w:rPr>
          <w:rFonts w:ascii="Times New Roman" w:hAnsi="Times New Roman"/>
          <w:sz w:val="28"/>
          <w:szCs w:val="28"/>
        </w:rPr>
        <w:t>1.6 раздела 5 «Система программных мероприятий» настоящей подпрограммы</w:t>
      </w:r>
      <w:r w:rsidR="00F441E4" w:rsidRPr="002F22E5">
        <w:rPr>
          <w:rFonts w:ascii="Times New Roman" w:hAnsi="Times New Roman"/>
          <w:sz w:val="28"/>
          <w:szCs w:val="28"/>
        </w:rPr>
        <w:t xml:space="preserve"> – выполнение мероприятий муниципальных программ (подпрограмм), направленных на обеспечение </w:t>
      </w:r>
      <w:proofErr w:type="gramStart"/>
      <w:r w:rsidR="00F441E4" w:rsidRPr="002F22E5">
        <w:rPr>
          <w:rFonts w:ascii="Times New Roman" w:hAnsi="Times New Roman"/>
          <w:sz w:val="28"/>
          <w:szCs w:val="28"/>
        </w:rPr>
        <w:t>гарантий деятельности старост сельских населенных пунктов Рязанской области</w:t>
      </w:r>
      <w:proofErr w:type="gramEnd"/>
      <w:r w:rsidR="004A4E07" w:rsidRPr="002F22E5">
        <w:rPr>
          <w:rFonts w:ascii="Times New Roman" w:hAnsi="Times New Roman"/>
          <w:sz w:val="28"/>
          <w:szCs w:val="28"/>
        </w:rPr>
        <w:t>.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4.5. Предоставление субсидий местным бюджетам на реализацию мероприятий, указанных в подпунктах 1.1, 1.6 раздела 5 «Система программных мероприятий» настоящей подпрограммы, осуществляется при соблюдении следующих условий: 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pacing w:val="-2"/>
          <w:sz w:val="28"/>
          <w:szCs w:val="28"/>
        </w:rPr>
        <w:t>- условия, предусмотренные абзацами вторым, третьим подпункта 2</w:t>
      </w:r>
      <w:r w:rsidRPr="002F22E5">
        <w:rPr>
          <w:rFonts w:ascii="Times New Roman" w:hAnsi="Times New Roman"/>
          <w:sz w:val="28"/>
          <w:szCs w:val="28"/>
        </w:rPr>
        <w:t xml:space="preserve">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 № 377);</w:t>
      </w:r>
    </w:p>
    <w:p w:rsidR="00E60EC6" w:rsidRPr="002F22E5" w:rsidRDefault="00A03907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="00E60EC6" w:rsidRPr="002F22E5">
        <w:rPr>
          <w:rFonts w:ascii="Times New Roman" w:hAnsi="Times New Roman"/>
          <w:sz w:val="28"/>
          <w:szCs w:val="28"/>
        </w:rPr>
        <w:t>для мероприятия, предусмотренного подпунктом 1.1 раздела 5 «Система программных мероприятий» настоящей подпрограммы: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централизация закупок в соответствии с распоряжением Правительства Рязанской области от 25.04.2017 № 178-р, за исключением закупок, муниципальные контракты по которым заключаются в соответствии с</w:t>
      </w:r>
      <w:r w:rsidR="002F22E5">
        <w:rPr>
          <w:rFonts w:ascii="Times New Roman" w:hAnsi="Times New Roman"/>
          <w:sz w:val="28"/>
          <w:szCs w:val="28"/>
        </w:rPr>
        <w:br/>
      </w:r>
      <w:r w:rsidRPr="002F22E5">
        <w:rPr>
          <w:rFonts w:ascii="Times New Roman" w:hAnsi="Times New Roman"/>
          <w:sz w:val="28"/>
          <w:szCs w:val="28"/>
        </w:rPr>
        <w:t>частью 1 статьи 93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нужд»;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наличие утвержденной в установленном порядке муниципальной программы, предусматривающей мероприятия, направленные на реализацию проект</w:t>
      </w:r>
      <w:proofErr w:type="gramStart"/>
      <w:r w:rsidRPr="002F22E5"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 w:rsidRPr="002F22E5">
        <w:rPr>
          <w:rFonts w:ascii="Times New Roman" w:hAnsi="Times New Roman"/>
          <w:sz w:val="28"/>
          <w:szCs w:val="28"/>
        </w:rPr>
        <w:t>ов</w:t>
      </w:r>
      <w:proofErr w:type="spellEnd"/>
      <w:r w:rsidRPr="002F22E5">
        <w:rPr>
          <w:rFonts w:ascii="Times New Roman" w:hAnsi="Times New Roman"/>
          <w:sz w:val="28"/>
          <w:szCs w:val="28"/>
        </w:rPr>
        <w:t>)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наличие проект</w:t>
      </w:r>
      <w:proofErr w:type="gramStart"/>
      <w:r w:rsidRPr="002F22E5"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 w:rsidRPr="002F22E5">
        <w:rPr>
          <w:rFonts w:ascii="Times New Roman" w:hAnsi="Times New Roman"/>
          <w:sz w:val="28"/>
          <w:szCs w:val="28"/>
        </w:rPr>
        <w:t>ов</w:t>
      </w:r>
      <w:proofErr w:type="spellEnd"/>
      <w:r w:rsidRPr="002F22E5">
        <w:rPr>
          <w:rFonts w:ascii="Times New Roman" w:hAnsi="Times New Roman"/>
          <w:sz w:val="28"/>
          <w:szCs w:val="28"/>
        </w:rPr>
        <w:t>) местных инициатив</w:t>
      </w:r>
      <w:r w:rsidR="00575534" w:rsidRPr="002F22E5">
        <w:rPr>
          <w:rFonts w:ascii="Times New Roman" w:hAnsi="Times New Roman"/>
          <w:sz w:val="28"/>
          <w:szCs w:val="28"/>
        </w:rPr>
        <w:t>, финансируемого в размере не менее 5% за счет добровольных пожертвований в виде денежных средств физических и (или) юридических лиц,</w:t>
      </w:r>
      <w:r w:rsidRPr="002F22E5">
        <w:rPr>
          <w:rFonts w:ascii="Times New Roman" w:hAnsi="Times New Roman"/>
          <w:sz w:val="28"/>
          <w:szCs w:val="28"/>
        </w:rPr>
        <w:t xml:space="preserve"> с указанием перечня мероприятий, наименования объектов, отрасли, эффективности реализации проекта местных инициатив (количество населения, которое получит положительный эффект от реализации проекта местных инициатив, к общей численности населения муниципального образования</w:t>
      </w:r>
      <w:r w:rsidR="00F66ED3" w:rsidRPr="002F22E5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F22E5">
        <w:rPr>
          <w:rFonts w:ascii="Times New Roman" w:hAnsi="Times New Roman"/>
          <w:sz w:val="28"/>
          <w:szCs w:val="28"/>
        </w:rPr>
        <w:t xml:space="preserve">), стоимости реализации проекта местных инициатив, </w:t>
      </w:r>
      <w:proofErr w:type="gramStart"/>
      <w:r w:rsidRPr="002F22E5">
        <w:rPr>
          <w:rFonts w:ascii="Times New Roman" w:hAnsi="Times New Roman"/>
          <w:sz w:val="28"/>
          <w:szCs w:val="28"/>
        </w:rPr>
        <w:t>объемов финансирования (с разбивкой по источникам финансирования), при этом максимальное количество проектов местных инициатив от одного муниципального образования</w:t>
      </w:r>
      <w:r w:rsidR="00F66ED3" w:rsidRPr="002F22E5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F22E5">
        <w:rPr>
          <w:rFonts w:ascii="Times New Roman" w:hAnsi="Times New Roman"/>
          <w:sz w:val="28"/>
          <w:szCs w:val="28"/>
        </w:rPr>
        <w:t xml:space="preserve">, реализуемых в текущем году, определяется в зависимости от вида муниципального образования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>и численности населения, постоянно проживающего на территории соответствующего муниципального образования</w:t>
      </w:r>
      <w:r w:rsidR="00F66ED3" w:rsidRPr="002F22E5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F22E5">
        <w:rPr>
          <w:rFonts w:ascii="Times New Roman" w:hAnsi="Times New Roman"/>
          <w:sz w:val="28"/>
          <w:szCs w:val="28"/>
        </w:rPr>
        <w:t>, по состоянию на 1 января года, предшествующего году реализации проекта местных инициатив, на основании данных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органов государственной статистики и составляет: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для муниципального образования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городское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и сельское поселение: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население до 1 тыс. чел. включительно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не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более 1 проекта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население свыше 1 тыс. чел. до 3,5 тыс. чел. включительно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не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более</w:t>
      </w:r>
      <w:r w:rsidR="002F22E5">
        <w:rPr>
          <w:rFonts w:ascii="Times New Roman" w:hAnsi="Times New Roman"/>
          <w:sz w:val="28"/>
          <w:szCs w:val="28"/>
        </w:rPr>
        <w:br/>
      </w:r>
      <w:r w:rsidRPr="002F22E5">
        <w:rPr>
          <w:rFonts w:ascii="Times New Roman" w:hAnsi="Times New Roman"/>
          <w:sz w:val="28"/>
          <w:szCs w:val="28"/>
        </w:rPr>
        <w:t>2 проектов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население свыше 3,5 тыс. чел. до 8 тыс. чел. включительно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не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более</w:t>
      </w:r>
      <w:r w:rsidR="002F22E5">
        <w:rPr>
          <w:rFonts w:ascii="Times New Roman" w:hAnsi="Times New Roman"/>
          <w:sz w:val="28"/>
          <w:szCs w:val="28"/>
        </w:rPr>
        <w:br/>
      </w:r>
      <w:r w:rsidRPr="002F22E5">
        <w:rPr>
          <w:rFonts w:ascii="Times New Roman" w:hAnsi="Times New Roman"/>
          <w:sz w:val="28"/>
          <w:szCs w:val="28"/>
        </w:rPr>
        <w:t>3 проектов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население свыше 8 тыс. чел.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не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более 4 проектов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для муниципального образования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муниципальный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район: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население до 20 тыс. чел. включительно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не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более 3 проектов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население свыше 20 тыс. чел.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не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более 4 проектов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для муниципального образования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городской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округ: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население до 400 тыс. чел. включительно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не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более 5 проектов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население свыше 400 тыс. чел.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не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более 30 проектов местных инициатив;</w:t>
      </w:r>
    </w:p>
    <w:p w:rsidR="00286353" w:rsidRPr="002F22E5" w:rsidRDefault="00286353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eastAsia="Calibri" w:hAnsi="Times New Roman"/>
          <w:sz w:val="28"/>
          <w:szCs w:val="28"/>
          <w:lang w:eastAsia="en-US"/>
        </w:rPr>
        <w:t>- 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заявка об участии в конкурсном отборе (отборе), содержащая  информацию о прогнозируемом объеме расходного обязательства муниципального образования </w:t>
      </w:r>
      <w:r w:rsidRPr="002F22E5">
        <w:rPr>
          <w:rFonts w:ascii="Times New Roman" w:hAnsi="Times New Roman"/>
          <w:sz w:val="28"/>
          <w:szCs w:val="28"/>
        </w:rPr>
        <w:t>Рязанской области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(общая стоимость соответствующего мероприятия, в том числе за счет средств местного бюджета). Форма заявки об участии в конкурсном отборе (отборе) утверждается постановлением министерства по делам территорий и информационной политике Рязанской области;</w:t>
      </w:r>
    </w:p>
    <w:p w:rsidR="00995CD8" w:rsidRPr="002F22E5" w:rsidRDefault="00995CD8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наличие сметы (сметного расчета), подтверждающе</w:t>
      </w:r>
      <w:proofErr w:type="gramStart"/>
      <w:r w:rsidRPr="002F22E5">
        <w:rPr>
          <w:rFonts w:ascii="Times New Roman" w:hAnsi="Times New Roman"/>
          <w:sz w:val="28"/>
          <w:szCs w:val="28"/>
        </w:rPr>
        <w:t>й(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его) стоимость реализации проекта местных инициатив и (или) проектная документация (включая сметную документацию), имеющая положительное заключение государственной экспертизы, а также положительное заключение проверки достоверности определения сметной стоимости в случаях, предусмотренных законодательством Российской Федерации о градостроительной деятельности (для </w:t>
      </w:r>
      <w:r w:rsidR="007F4F9A" w:rsidRPr="002F22E5">
        <w:rPr>
          <w:rFonts w:ascii="Times New Roman" w:hAnsi="Times New Roman"/>
          <w:sz w:val="28"/>
          <w:szCs w:val="28"/>
        </w:rPr>
        <w:t>проекта(</w:t>
      </w:r>
      <w:proofErr w:type="spellStart"/>
      <w:r w:rsidR="007F4F9A" w:rsidRPr="002F22E5">
        <w:rPr>
          <w:rFonts w:ascii="Times New Roman" w:hAnsi="Times New Roman"/>
          <w:sz w:val="28"/>
          <w:szCs w:val="28"/>
        </w:rPr>
        <w:t>ов</w:t>
      </w:r>
      <w:proofErr w:type="spellEnd"/>
      <w:r w:rsidR="007F4F9A" w:rsidRPr="002F22E5">
        <w:rPr>
          <w:rFonts w:ascii="Times New Roman" w:hAnsi="Times New Roman"/>
          <w:sz w:val="28"/>
          <w:szCs w:val="28"/>
        </w:rPr>
        <w:t>)</w:t>
      </w:r>
      <w:r w:rsidRPr="002F22E5">
        <w:rPr>
          <w:rFonts w:ascii="Times New Roman" w:hAnsi="Times New Roman"/>
          <w:sz w:val="28"/>
          <w:szCs w:val="28"/>
        </w:rPr>
        <w:t xml:space="preserve"> местных инициатив, направленных на строительство и (или) реконструкцию, а также капитальный ремонт объектов капитального строительства в </w:t>
      </w:r>
      <w:proofErr w:type="gramStart"/>
      <w:r w:rsidRPr="002F22E5">
        <w:rPr>
          <w:rFonts w:ascii="Times New Roman" w:hAnsi="Times New Roman"/>
          <w:sz w:val="28"/>
          <w:szCs w:val="28"/>
        </w:rPr>
        <w:t>случаях</w:t>
      </w:r>
      <w:proofErr w:type="gramEnd"/>
      <w:r w:rsidRPr="002F22E5">
        <w:rPr>
          <w:rFonts w:ascii="Times New Roman" w:hAnsi="Times New Roman"/>
          <w:sz w:val="28"/>
          <w:szCs w:val="28"/>
        </w:rPr>
        <w:t>, предусмотренных законодательством Российской Федерации);</w:t>
      </w:r>
    </w:p>
    <w:p w:rsidR="00E60EC6" w:rsidRPr="002F22E5" w:rsidRDefault="00286353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- </w:t>
      </w:r>
      <w:r w:rsidR="00E60EC6" w:rsidRPr="002F22E5">
        <w:rPr>
          <w:rFonts w:ascii="Times New Roman" w:hAnsi="Times New Roman"/>
          <w:sz w:val="28"/>
          <w:szCs w:val="28"/>
        </w:rPr>
        <w:t>реализация проект</w:t>
      </w:r>
      <w:proofErr w:type="gramStart"/>
      <w:r w:rsidR="00E60EC6" w:rsidRPr="002F22E5"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 w:rsidR="00E60EC6" w:rsidRPr="002F22E5">
        <w:rPr>
          <w:rFonts w:ascii="Times New Roman" w:hAnsi="Times New Roman"/>
          <w:sz w:val="28"/>
          <w:szCs w:val="28"/>
        </w:rPr>
        <w:t>ов</w:t>
      </w:r>
      <w:proofErr w:type="spellEnd"/>
      <w:r w:rsidR="00E60EC6" w:rsidRPr="002F22E5">
        <w:rPr>
          <w:rFonts w:ascii="Times New Roman" w:hAnsi="Times New Roman"/>
          <w:sz w:val="28"/>
          <w:szCs w:val="28"/>
        </w:rPr>
        <w:t>) местных инициатив на земельных участках, находящихся в муниципальной собственности, либо государственная собственность на которые не разграничена, предоставление которых осуществляется органами местного самоуправления городского округа, городского поселения, муниципального района в соответствии с законодательством Российской Федерации;</w:t>
      </w:r>
    </w:p>
    <w:p w:rsidR="00E60EC6" w:rsidRPr="002F22E5" w:rsidRDefault="00286353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- </w:t>
      </w:r>
      <w:r w:rsidR="00E60EC6" w:rsidRPr="002F22E5">
        <w:rPr>
          <w:rFonts w:ascii="Times New Roman" w:hAnsi="Times New Roman"/>
          <w:sz w:val="28"/>
          <w:szCs w:val="28"/>
        </w:rPr>
        <w:t>реализация проект</w:t>
      </w:r>
      <w:proofErr w:type="gramStart"/>
      <w:r w:rsidR="00E60EC6" w:rsidRPr="002F22E5">
        <w:rPr>
          <w:rFonts w:ascii="Times New Roman" w:hAnsi="Times New Roman"/>
          <w:sz w:val="28"/>
          <w:szCs w:val="28"/>
        </w:rPr>
        <w:t>а(</w:t>
      </w:r>
      <w:proofErr w:type="spellStart"/>
      <w:proofErr w:type="gramEnd"/>
      <w:r w:rsidR="00E60EC6" w:rsidRPr="002F22E5">
        <w:rPr>
          <w:rFonts w:ascii="Times New Roman" w:hAnsi="Times New Roman"/>
          <w:sz w:val="28"/>
          <w:szCs w:val="28"/>
        </w:rPr>
        <w:t>ов</w:t>
      </w:r>
      <w:proofErr w:type="spellEnd"/>
      <w:r w:rsidR="00E60EC6" w:rsidRPr="002F22E5">
        <w:rPr>
          <w:rFonts w:ascii="Times New Roman" w:hAnsi="Times New Roman"/>
          <w:sz w:val="28"/>
          <w:szCs w:val="28"/>
        </w:rPr>
        <w:t>) местных инициатив в финансовом году, на который распределяется субсидия;</w:t>
      </w:r>
    </w:p>
    <w:p w:rsidR="00E60EC6" w:rsidRPr="002F22E5" w:rsidRDefault="00306238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2F22E5">
        <w:rPr>
          <w:rFonts w:ascii="Times New Roman" w:hAnsi="Times New Roman"/>
          <w:sz w:val="28"/>
          <w:szCs w:val="28"/>
        </w:rPr>
        <w:t> </w:t>
      </w:r>
      <w:r w:rsidR="00E60EC6" w:rsidRPr="002F22E5">
        <w:rPr>
          <w:rFonts w:ascii="Times New Roman" w:hAnsi="Times New Roman"/>
          <w:sz w:val="28"/>
          <w:szCs w:val="28"/>
        </w:rPr>
        <w:t>для мероприятия, предусмотренного подпунктом 1.6 раздела 5 «Система программных мероприятий» настоящей подпрограммы: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наличие утвержденной в установленном порядке муниципальной программы (подпрограммы), направленной на достижение цели, соответствующей настоящей подпрограмме и предусматривающей мероприятия, соответствующие целям предоставления субсидии из областного бюджета;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наличие установленных уставом муниципального образования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 xml:space="preserve">и (или) нормативным правовым актом представительного </w:t>
      </w:r>
      <w:proofErr w:type="gramStart"/>
      <w:r w:rsidRPr="002F22E5">
        <w:rPr>
          <w:rFonts w:ascii="Times New Roman" w:hAnsi="Times New Roman"/>
          <w:sz w:val="28"/>
          <w:szCs w:val="28"/>
        </w:rPr>
        <w:t xml:space="preserve">органа муниципального образования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>гарантий деятельности старосты сельского населенного пункта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в соответствии со статьей 3 Закона Рязанской области от 16.11.2018 № 84-ОЗ «О регулировании отдельных вопросов, связанных с деятельностью старосты сельского населенного пункта Рязанской области»;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наличие акта, принятого в установленном порядке о назначении старосты сельского населенного пункта в соответствии со статьей 27.1 Федерального закона от 06.10.2003 № 131-ФЗ «Об общих принципах организации местного самоуправления в Российской Федерации».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4.6. Критериями конкурсного отбора (отбора) муниципальных образований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>для предоставления субсидий являются:</w:t>
      </w:r>
    </w:p>
    <w:p w:rsidR="00E60EC6" w:rsidRPr="002F22E5" w:rsidRDefault="002F22E5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E60EC6" w:rsidRPr="002F22E5">
        <w:rPr>
          <w:rFonts w:ascii="Times New Roman" w:hAnsi="Times New Roman"/>
          <w:sz w:val="28"/>
          <w:szCs w:val="28"/>
        </w:rPr>
        <w:t>для мероприятия, предусмотренного подпунктом 1.1 раздела 5 «Система программных мероприятий» настоящей подпрограммы: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инициатива физического лица (физических лиц) по реализации проекта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инициатива юридического лица (юридических лиц) по реализации проекта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инициатива органа местного самоуправления по реализации проекта местных инициатив;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процент </w:t>
      </w:r>
      <w:proofErr w:type="spellStart"/>
      <w:r w:rsidRPr="002F22E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за счет добровольных пожертвований физического лица (физических лиц);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процент </w:t>
      </w:r>
      <w:proofErr w:type="spellStart"/>
      <w:r w:rsidRPr="002F22E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за счет добровольных пожертвований юридического лица (юридических лиц);</w:t>
      </w:r>
    </w:p>
    <w:p w:rsidR="00E60EC6" w:rsidRPr="002F22E5" w:rsidRDefault="002F22E5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E60EC6" w:rsidRPr="002F22E5">
        <w:rPr>
          <w:rFonts w:ascii="Times New Roman" w:hAnsi="Times New Roman"/>
          <w:sz w:val="28"/>
          <w:szCs w:val="28"/>
        </w:rPr>
        <w:t>для мероприятия, предусмотренного подпунктом 1.6 раздела 5 «Система программных мероприятий» настоящей подпрограммы:</w:t>
      </w:r>
    </w:p>
    <w:p w:rsidR="00E60EC6" w:rsidRPr="002F22E5" w:rsidRDefault="00E60EC6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количество старост сельских населенных пунктов, расположенных на территории соответствующего муниципального </w:t>
      </w:r>
      <w:r w:rsidR="00995CD8" w:rsidRPr="002F22E5">
        <w:rPr>
          <w:rFonts w:ascii="Times New Roman" w:hAnsi="Times New Roman"/>
          <w:sz w:val="28"/>
          <w:szCs w:val="28"/>
        </w:rPr>
        <w:t>образования Рязанской области.</w:t>
      </w:r>
    </w:p>
    <w:p w:rsidR="001729DE" w:rsidRPr="002F22E5" w:rsidRDefault="001C3E58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1729DE" w:rsidRPr="002F22E5">
        <w:rPr>
          <w:rFonts w:ascii="Times New Roman" w:hAnsi="Times New Roman"/>
          <w:sz w:val="28"/>
          <w:szCs w:val="28"/>
        </w:rPr>
        <w:t>7</w:t>
      </w:r>
      <w:r w:rsidR="004A4E07" w:rsidRPr="002F22E5">
        <w:rPr>
          <w:rFonts w:ascii="Times New Roman" w:hAnsi="Times New Roman"/>
          <w:sz w:val="28"/>
          <w:szCs w:val="28"/>
        </w:rPr>
        <w:t>. </w:t>
      </w:r>
      <w:r w:rsidR="001729DE" w:rsidRPr="002F22E5">
        <w:rPr>
          <w:rFonts w:ascii="Times New Roman" w:hAnsi="Times New Roman"/>
          <w:sz w:val="28"/>
          <w:szCs w:val="28"/>
        </w:rPr>
        <w:t xml:space="preserve">Предельный уровень </w:t>
      </w:r>
      <w:proofErr w:type="spellStart"/>
      <w:r w:rsidR="001729DE" w:rsidRPr="002F22E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1729DE" w:rsidRPr="002F22E5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1729DE" w:rsidRPr="002F22E5">
        <w:rPr>
          <w:rFonts w:ascii="Times New Roman" w:hAnsi="Times New Roman"/>
          <w:sz w:val="28"/>
          <w:szCs w:val="28"/>
        </w:rPr>
        <w:t>на соответствующий финансовый год:</w:t>
      </w:r>
    </w:p>
    <w:p w:rsidR="001729DE" w:rsidRPr="002F22E5" w:rsidRDefault="001729DE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для мероприятия, предусмотренного подпунктом 1.1 раздела 5 «Система программных мероприятий» настоящей подпрограммы</w:t>
      </w:r>
      <w:r w:rsidR="002F22E5">
        <w:rPr>
          <w:rFonts w:ascii="Times New Roman" w:hAnsi="Times New Roman"/>
          <w:sz w:val="28"/>
          <w:szCs w:val="28"/>
        </w:rPr>
        <w:t>,</w:t>
      </w:r>
      <w:r w:rsidRPr="002F22E5">
        <w:rPr>
          <w:rFonts w:ascii="Times New Roman" w:hAnsi="Times New Roman"/>
          <w:sz w:val="28"/>
          <w:szCs w:val="28"/>
        </w:rPr>
        <w:t xml:space="preserve"> составляет </w:t>
      </w:r>
      <w:r w:rsidR="000F561C" w:rsidRPr="002F22E5">
        <w:rPr>
          <w:rFonts w:ascii="Times New Roman" w:hAnsi="Times New Roman"/>
          <w:sz w:val="28"/>
          <w:szCs w:val="28"/>
        </w:rPr>
        <w:t>80</w:t>
      </w:r>
      <w:r w:rsidRPr="002F22E5">
        <w:rPr>
          <w:rFonts w:ascii="Times New Roman" w:hAnsi="Times New Roman"/>
          <w:sz w:val="28"/>
          <w:szCs w:val="28"/>
        </w:rPr>
        <w:t>%;</w:t>
      </w:r>
    </w:p>
    <w:p w:rsidR="001729DE" w:rsidRPr="002F22E5" w:rsidRDefault="001729DE" w:rsidP="002F22E5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для мероприятия, предусмотренного подпунктом 1.6 раздела 5 «Система программных мероприятий» настоящей подпрограммы</w:t>
      </w:r>
      <w:r w:rsidR="002F22E5">
        <w:rPr>
          <w:rFonts w:ascii="Times New Roman" w:hAnsi="Times New Roman"/>
          <w:sz w:val="28"/>
          <w:szCs w:val="28"/>
        </w:rPr>
        <w:t>,</w:t>
      </w:r>
      <w:r w:rsidRPr="002F22E5">
        <w:rPr>
          <w:rFonts w:ascii="Times New Roman" w:hAnsi="Times New Roman"/>
          <w:sz w:val="28"/>
          <w:szCs w:val="28"/>
        </w:rPr>
        <w:t xml:space="preserve"> составляет 99%.</w:t>
      </w:r>
    </w:p>
    <w:p w:rsidR="007F4F9A" w:rsidRPr="002F22E5" w:rsidRDefault="007F4F9A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При распределении местным бюджетам субсидий</w:t>
      </w:r>
      <w:r w:rsidR="00CF1239" w:rsidRPr="002F22E5">
        <w:rPr>
          <w:rFonts w:ascii="Times New Roman" w:hAnsi="Times New Roman"/>
          <w:sz w:val="28"/>
          <w:szCs w:val="28"/>
        </w:rPr>
        <w:t xml:space="preserve"> </w:t>
      </w:r>
      <w:r w:rsidR="00704D48" w:rsidRPr="002F22E5">
        <w:rPr>
          <w:rFonts w:ascii="Times New Roman" w:hAnsi="Times New Roman"/>
          <w:color w:val="000000"/>
          <w:sz w:val="28"/>
          <w:szCs w:val="28"/>
        </w:rPr>
        <w:t>в рамках</w:t>
      </w:r>
      <w:r w:rsidR="00CF1239" w:rsidRPr="002F22E5">
        <w:rPr>
          <w:rFonts w:ascii="Times New Roman" w:hAnsi="Times New Roman"/>
          <w:color w:val="000000"/>
          <w:sz w:val="28"/>
          <w:szCs w:val="28"/>
        </w:rPr>
        <w:t xml:space="preserve"> мероприятия, предусмотренного подпунктом 1.1 раздела 5 «Система программных мероприятий» настоящей подпрограммы</w:t>
      </w:r>
      <w:r w:rsidR="002F22E5">
        <w:rPr>
          <w:rFonts w:ascii="Times New Roman" w:hAnsi="Times New Roman"/>
          <w:color w:val="000000"/>
          <w:sz w:val="28"/>
          <w:szCs w:val="28"/>
        </w:rPr>
        <w:t>,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применяется следующая методика:</w:t>
      </w:r>
    </w:p>
    <w:p w:rsidR="007F4F9A" w:rsidRPr="002F22E5" w:rsidRDefault="007F4F9A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- общий объем субсиди</w:t>
      </w:r>
      <w:r w:rsidR="002F22E5">
        <w:rPr>
          <w:rFonts w:ascii="Times New Roman" w:hAnsi="Times New Roman"/>
          <w:color w:val="000000"/>
          <w:sz w:val="28"/>
          <w:szCs w:val="28"/>
        </w:rPr>
        <w:t>й</w:t>
      </w:r>
      <w:r w:rsidRPr="002F22E5">
        <w:rPr>
          <w:rFonts w:ascii="Times New Roman" w:hAnsi="Times New Roman"/>
          <w:color w:val="000000"/>
          <w:sz w:val="28"/>
          <w:szCs w:val="28"/>
        </w:rPr>
        <w:t>, распределяемых местным бюджетам в соответствующем финансовом году, равен сумме субсидий бюджетам отдельных муниципальных образований;</w:t>
      </w:r>
    </w:p>
    <w:p w:rsidR="007F4F9A" w:rsidRPr="002F22E5" w:rsidRDefault="007F4F9A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- общий объем субсиди</w:t>
      </w:r>
      <w:r w:rsidR="00704D48" w:rsidRPr="002F22E5">
        <w:rPr>
          <w:rFonts w:ascii="Times New Roman" w:hAnsi="Times New Roman"/>
          <w:color w:val="000000"/>
          <w:sz w:val="28"/>
          <w:szCs w:val="28"/>
        </w:rPr>
        <w:t>и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бюджету отдельного муниципального образования равен сумме бюджетных ассигнований на каждый проект местных инициатив.</w:t>
      </w:r>
    </w:p>
    <w:p w:rsidR="007F4F9A" w:rsidRPr="002F22E5" w:rsidRDefault="007F4F9A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 xml:space="preserve">Объем субсидии за счет средств областного бюджета в </w:t>
      </w:r>
      <w:r w:rsidR="00306238" w:rsidRPr="002F22E5">
        <w:rPr>
          <w:rFonts w:ascii="Times New Roman" w:hAnsi="Times New Roman"/>
          <w:color w:val="000000"/>
          <w:sz w:val="28"/>
          <w:szCs w:val="28"/>
        </w:rPr>
        <w:t>соответствующем году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>бюджету i-</w:t>
      </w:r>
      <w:proofErr w:type="spellStart"/>
      <w:r w:rsidRPr="002F22E5">
        <w:rPr>
          <w:rFonts w:ascii="Times New Roman" w:hAnsi="Times New Roman"/>
          <w:iCs/>
          <w:color w:val="000000"/>
          <w:sz w:val="28"/>
          <w:szCs w:val="28"/>
        </w:rPr>
        <w:t>го</w:t>
      </w:r>
      <w:proofErr w:type="spellEnd"/>
      <w:r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муниципального образования,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>прошедшему конкурсный отбор (отбор),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>соответствующий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F1239" w:rsidRPr="002F22E5">
        <w:rPr>
          <w:rFonts w:ascii="Times New Roman" w:hAnsi="Times New Roman"/>
          <w:color w:val="000000"/>
          <w:sz w:val="28"/>
          <w:szCs w:val="28"/>
        </w:rPr>
        <w:t>проект местных инициатив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(</w:t>
      </w:r>
      <w:proofErr w:type="spellStart"/>
      <w:proofErr w:type="gram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>) рассчитывается по формуле:</w:t>
      </w:r>
    </w:p>
    <w:p w:rsidR="00704D48" w:rsidRPr="002F22E5" w:rsidRDefault="00704D48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04D48" w:rsidRPr="002F22E5" w:rsidRDefault="00704D48" w:rsidP="002F22E5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=</w:t>
      </w:r>
      <w:r w:rsidR="00575534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Start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i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– 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>(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мбi</w:t>
      </w:r>
      <w:proofErr w:type="spellEnd"/>
      <w:r w:rsidR="00575534"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="00BD1177"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+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1177"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proofErr w:type="spellStart"/>
      <w:r w:rsidR="00BD1177"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гр.юр</w:t>
      </w:r>
      <w:proofErr w:type="spellEnd"/>
      <w:r w:rsidR="00BD1177"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.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>)</w:t>
      </w:r>
      <w:r w:rsidRPr="002F22E5">
        <w:rPr>
          <w:rFonts w:ascii="Times New Roman" w:hAnsi="Times New Roman"/>
          <w:color w:val="000000"/>
          <w:sz w:val="28"/>
          <w:szCs w:val="28"/>
        </w:rPr>
        <w:t>,</w:t>
      </w:r>
    </w:p>
    <w:p w:rsidR="00704D48" w:rsidRPr="002F22E5" w:rsidRDefault="00704D48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где:</w:t>
      </w:r>
    </w:p>
    <w:p w:rsidR="00306238" w:rsidRPr="002F22E5" w:rsidRDefault="00704D48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– объем субсидии за счет средств областного бюджета в соответствующем финансовом году 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>бюджету i-</w:t>
      </w:r>
      <w:proofErr w:type="spellStart"/>
      <w:r w:rsidRPr="002F22E5">
        <w:rPr>
          <w:rFonts w:ascii="Times New Roman" w:hAnsi="Times New Roman"/>
          <w:iCs/>
          <w:color w:val="000000"/>
          <w:sz w:val="28"/>
          <w:szCs w:val="28"/>
        </w:rPr>
        <w:t>го</w:t>
      </w:r>
      <w:proofErr w:type="spellEnd"/>
      <w:r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муниципального образования,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>прошедше</w:t>
      </w:r>
      <w:r w:rsidR="00BD1177" w:rsidRPr="002F22E5">
        <w:rPr>
          <w:rFonts w:ascii="Times New Roman" w:hAnsi="Times New Roman"/>
          <w:iCs/>
          <w:color w:val="000000"/>
          <w:sz w:val="28"/>
          <w:szCs w:val="28"/>
        </w:rPr>
        <w:t>го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конкурсный отбор (отбор)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, на 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>соответствующий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проект местных инициатив, рублей.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 xml:space="preserve"> Значение показателя </w:t>
      </w:r>
      <w:proofErr w:type="spellStart"/>
      <w:proofErr w:type="gramStart"/>
      <w:r w:rsidR="00BD1177"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="00BD1177"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="00BD1177" w:rsidRPr="002F22E5">
        <w:rPr>
          <w:rFonts w:ascii="Times New Roman" w:hAnsi="Times New Roman"/>
          <w:color w:val="000000"/>
          <w:sz w:val="28"/>
          <w:szCs w:val="28"/>
        </w:rPr>
        <w:t xml:space="preserve"> не должно</w:t>
      </w:r>
      <w:r w:rsidR="00C433C7" w:rsidRPr="002F22E5">
        <w:rPr>
          <w:rFonts w:ascii="Times New Roman" w:hAnsi="Times New Roman"/>
          <w:color w:val="000000"/>
          <w:sz w:val="28"/>
          <w:szCs w:val="28"/>
        </w:rPr>
        <w:t xml:space="preserve"> быть более</w:t>
      </w:r>
      <w:r w:rsidR="00C433C7" w:rsidRPr="002F22E5">
        <w:rPr>
          <w:rFonts w:ascii="Times New Roman" w:hAnsi="Times New Roman"/>
          <w:sz w:val="28"/>
          <w:szCs w:val="28"/>
        </w:rPr>
        <w:t xml:space="preserve"> </w:t>
      </w:r>
      <w:r w:rsidR="00FF1373" w:rsidRPr="002F22E5">
        <w:rPr>
          <w:rFonts w:ascii="Times New Roman" w:hAnsi="Times New Roman"/>
          <w:sz w:val="28"/>
          <w:szCs w:val="28"/>
        </w:rPr>
        <w:t xml:space="preserve">предельного </w:t>
      </w:r>
      <w:r w:rsidR="00C433C7" w:rsidRPr="002F22E5">
        <w:rPr>
          <w:rFonts w:ascii="Times New Roman" w:hAnsi="Times New Roman"/>
          <w:color w:val="000000"/>
          <w:sz w:val="28"/>
          <w:szCs w:val="28"/>
        </w:rPr>
        <w:t xml:space="preserve">уровня </w:t>
      </w:r>
      <w:proofErr w:type="spellStart"/>
      <w:r w:rsidR="00C433C7" w:rsidRPr="002F22E5">
        <w:rPr>
          <w:rFonts w:ascii="Times New Roman" w:hAnsi="Times New Roman"/>
          <w:color w:val="000000"/>
          <w:sz w:val="28"/>
          <w:szCs w:val="28"/>
        </w:rPr>
        <w:t>софинансирования</w:t>
      </w:r>
      <w:proofErr w:type="spellEnd"/>
      <w:r w:rsidR="00C433C7" w:rsidRPr="002F22E5">
        <w:rPr>
          <w:rFonts w:ascii="Times New Roman" w:hAnsi="Times New Roman"/>
          <w:color w:val="000000"/>
          <w:sz w:val="28"/>
          <w:szCs w:val="28"/>
        </w:rPr>
        <w:t xml:space="preserve"> из областного бюджета объема расходного обязательства муниципального образования на соответствующий финансовый год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433C7" w:rsidRPr="002F22E5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 xml:space="preserve">превышать </w:t>
      </w:r>
      <w:r w:rsidR="00BD1177" w:rsidRPr="002F22E5">
        <w:rPr>
          <w:rFonts w:ascii="Times New Roman" w:hAnsi="Times New Roman"/>
          <w:iCs/>
          <w:color w:val="000000"/>
          <w:sz w:val="28"/>
          <w:szCs w:val="28"/>
        </w:rPr>
        <w:t>2 000 тыс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>. рублей</w:t>
      </w:r>
      <w:r w:rsidR="002F22E5">
        <w:rPr>
          <w:rFonts w:ascii="Times New Roman" w:hAnsi="Times New Roman"/>
          <w:color w:val="000000"/>
          <w:sz w:val="28"/>
          <w:szCs w:val="28"/>
        </w:rPr>
        <w:t>;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04D48" w:rsidRPr="002F22E5" w:rsidRDefault="00704D48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– объем расходного обязательства в размере общей стоимости реализации 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>соответствующего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проекта местных инициатив, указанный в смете (сметном расчете), подтверждающе</w:t>
      </w:r>
      <w:proofErr w:type="gramStart"/>
      <w:r w:rsidRPr="002F22E5">
        <w:rPr>
          <w:rFonts w:ascii="Times New Roman" w:hAnsi="Times New Roman"/>
          <w:color w:val="000000"/>
          <w:sz w:val="28"/>
          <w:szCs w:val="28"/>
        </w:rPr>
        <w:t>й(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</w:rPr>
        <w:t>е</w:t>
      </w:r>
      <w:r w:rsidR="00826416" w:rsidRPr="002F22E5">
        <w:rPr>
          <w:rFonts w:ascii="Times New Roman" w:hAnsi="Times New Roman"/>
          <w:color w:val="000000"/>
          <w:sz w:val="28"/>
          <w:szCs w:val="28"/>
        </w:rPr>
        <w:t>м</w:t>
      </w:r>
      <w:r w:rsidRPr="002F22E5">
        <w:rPr>
          <w:rFonts w:ascii="Times New Roman" w:hAnsi="Times New Roman"/>
          <w:color w:val="000000"/>
          <w:sz w:val="28"/>
          <w:szCs w:val="28"/>
        </w:rPr>
        <w:t>) стоимость реализации проекта местных инициатив и (или) проектной документации (включая сметную документацию), имеющую положительное заключение государственной экспертизы, а также положительное заключение проверки достоверности определения сметной стоимости в случаях, предусмотренных законодательством Российской Федерации о градостроительной деятельности (для проектов местных инициатив, направленных на строительство и (или) реконструкцию, а также капитальный ремонт объектов капитального строительства в случаях, предусмотренных законодательством Российской Федерации), рублей;</w:t>
      </w:r>
    </w:p>
    <w:p w:rsidR="00704D48" w:rsidRPr="002F22E5" w:rsidRDefault="00704D48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мб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– объем бюджетных ассигнований за счет средств местного бюджета на исполнение расходного обязательства 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-го муниципального образования в соответствующем финансовом году на 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>реализацию соответствующего проект</w:t>
      </w:r>
      <w:r w:rsidR="00E61F8A" w:rsidRPr="002F22E5">
        <w:rPr>
          <w:rFonts w:ascii="Times New Roman" w:hAnsi="Times New Roman"/>
          <w:color w:val="000000"/>
          <w:sz w:val="28"/>
          <w:szCs w:val="28"/>
        </w:rPr>
        <w:t>а</w:t>
      </w:r>
      <w:r w:rsidR="00BD1177" w:rsidRPr="002F22E5">
        <w:rPr>
          <w:rFonts w:ascii="Times New Roman" w:hAnsi="Times New Roman"/>
          <w:color w:val="000000"/>
          <w:sz w:val="28"/>
          <w:szCs w:val="28"/>
        </w:rPr>
        <w:t xml:space="preserve"> местных инициатив, рублей;</w:t>
      </w:r>
    </w:p>
    <w:p w:rsidR="00BD1177" w:rsidRPr="002F22E5" w:rsidRDefault="00BD117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гр.юр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.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– объем обязательного вклада граждан и (или) юридических лиц в форме денежных средств, рублей.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</w:rPr>
        <w:t xml:space="preserve"> Величина значения </w:t>
      </w:r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гр</w:t>
      </w:r>
      <w:proofErr w:type="gramStart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.ю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р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должна составлять не менее 5% от общей стоимости реализации соответствующего проекта местных инициатив.</w:t>
      </w:r>
    </w:p>
    <w:p w:rsidR="00A51646" w:rsidRPr="002F22E5" w:rsidRDefault="00A51646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 xml:space="preserve">Если значение показателя </w:t>
      </w:r>
      <w:proofErr w:type="spellStart"/>
      <w:proofErr w:type="gram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больше предельного размера субсидии за счет средств областного бюджета в соответствующем финансовом году (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p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), то 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= 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p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>.</w:t>
      </w:r>
    </w:p>
    <w:p w:rsidR="00A51646" w:rsidRPr="002F22E5" w:rsidRDefault="00A51646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Предельный размер субсидии за счет средств областного бюджета в соответствующем финансовом году (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p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>) рассчитывается по следующей формуле:</w:t>
      </w:r>
    </w:p>
    <w:p w:rsidR="00A51646" w:rsidRPr="002F22E5" w:rsidRDefault="00A51646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51646" w:rsidRPr="002F22E5" w:rsidRDefault="00A51646" w:rsidP="00A51646">
      <w:pPr>
        <w:widowControl w:val="0"/>
        <w:autoSpaceDE w:val="0"/>
        <w:autoSpaceDN w:val="0"/>
        <w:ind w:firstLine="540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p</w:t>
      </w:r>
      <w:proofErr w:type="spellEnd"/>
      <w:proofErr w:type="gramEnd"/>
      <w:r w:rsidRPr="002F22E5">
        <w:rPr>
          <w:rFonts w:ascii="Times New Roman" w:hAnsi="Times New Roman"/>
          <w:color w:val="000000"/>
          <w:sz w:val="28"/>
          <w:szCs w:val="28"/>
        </w:rPr>
        <w:t xml:space="preserve"> = </w:t>
      </w:r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х К</w:t>
      </w:r>
      <w:r w:rsid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/</w:t>
      </w:r>
      <w:r w:rsid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100%,</w:t>
      </w:r>
    </w:p>
    <w:p w:rsidR="00A51646" w:rsidRPr="002F22E5" w:rsidRDefault="00A51646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где:</w:t>
      </w:r>
    </w:p>
    <w:p w:rsidR="00575534" w:rsidRPr="002F22E5" w:rsidRDefault="00A51646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F22E5">
        <w:rPr>
          <w:rFonts w:ascii="Times New Roman" w:hAnsi="Times New Roman"/>
          <w:color w:val="000000"/>
          <w:sz w:val="28"/>
          <w:szCs w:val="28"/>
        </w:rPr>
        <w:t>К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</w:rPr>
        <w:t xml:space="preserve"> – предельный уровень 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софинансирования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из областного бюджета объема расходного обязательства муниципального образования на соответствующий финансовый год, процентов.</w:t>
      </w:r>
    </w:p>
    <w:p w:rsidR="00E61F8A" w:rsidRPr="002F22E5" w:rsidRDefault="00E61F8A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 xml:space="preserve">Субсидии распределяются муниципальным образованиям </w:t>
      </w:r>
      <w:r w:rsidR="00F66ED3" w:rsidRPr="002F22E5">
        <w:rPr>
          <w:rFonts w:ascii="Times New Roman" w:hAnsi="Times New Roman"/>
          <w:sz w:val="28"/>
          <w:szCs w:val="28"/>
        </w:rPr>
        <w:t>Рязанской области</w:t>
      </w:r>
      <w:r w:rsidR="00F66ED3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в объеме, не превышающем общий объем субсидий, распределяемых бюджетам муниципальных образований </w:t>
      </w:r>
      <w:r w:rsidR="00F66ED3" w:rsidRPr="002F22E5">
        <w:rPr>
          <w:rFonts w:ascii="Times New Roman" w:hAnsi="Times New Roman"/>
          <w:sz w:val="28"/>
          <w:szCs w:val="28"/>
        </w:rPr>
        <w:t>Рязанской области</w:t>
      </w:r>
      <w:r w:rsidR="00F66ED3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в соответствующем финансовом году</w:t>
      </w:r>
      <w:r w:rsidR="006C6253" w:rsidRPr="002F22E5">
        <w:rPr>
          <w:rFonts w:ascii="Times New Roman" w:hAnsi="Times New Roman"/>
          <w:sz w:val="28"/>
          <w:szCs w:val="28"/>
        </w:rPr>
        <w:t xml:space="preserve"> (лимитов бюджетных обязательств на соответствующий финансовый год)</w:t>
      </w:r>
      <w:r w:rsidRPr="002F22E5">
        <w:rPr>
          <w:rFonts w:ascii="Times New Roman" w:hAnsi="Times New Roman"/>
          <w:color w:val="000000"/>
          <w:sz w:val="28"/>
          <w:szCs w:val="28"/>
        </w:rPr>
        <w:t>.</w:t>
      </w:r>
    </w:p>
    <w:p w:rsidR="00E61F8A" w:rsidRPr="002F22E5" w:rsidRDefault="00E61F8A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При этом субсидии распределяются следующим образом:</w:t>
      </w:r>
    </w:p>
    <w:p w:rsidR="00E61F8A" w:rsidRPr="002F22E5" w:rsidRDefault="00E61F8A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 xml:space="preserve">- муниципальные образования </w:t>
      </w:r>
      <w:r w:rsidR="00F66ED3" w:rsidRPr="002F22E5">
        <w:rPr>
          <w:rFonts w:ascii="Times New Roman" w:hAnsi="Times New Roman"/>
          <w:sz w:val="28"/>
          <w:szCs w:val="28"/>
        </w:rPr>
        <w:t>Рязанской области</w:t>
      </w:r>
      <w:r w:rsidR="00F66ED3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ранжируются по мере убывания общего количества баллов, набранных в результате конкурсного отбора (отбора). Формируется ранжированный перечень;</w:t>
      </w:r>
    </w:p>
    <w:p w:rsidR="00E61F8A" w:rsidRPr="002F22E5" w:rsidRDefault="00E61F8A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 xml:space="preserve">- в соответствии с абзацами </w:t>
      </w:r>
      <w:r w:rsidR="00306238" w:rsidRPr="002F22E5">
        <w:rPr>
          <w:rFonts w:ascii="Times New Roman" w:hAnsi="Times New Roman"/>
          <w:color w:val="000000"/>
          <w:sz w:val="28"/>
          <w:szCs w:val="28"/>
        </w:rPr>
        <w:t xml:space="preserve">четвертым </w:t>
      </w:r>
      <w:r w:rsidRPr="002F22E5">
        <w:rPr>
          <w:rFonts w:ascii="Times New Roman" w:hAnsi="Times New Roman"/>
          <w:sz w:val="28"/>
          <w:szCs w:val="28"/>
        </w:rPr>
        <w:t xml:space="preserve">- </w:t>
      </w:r>
      <w:r w:rsidR="00306238" w:rsidRPr="002F22E5">
        <w:rPr>
          <w:rFonts w:ascii="Times New Roman" w:hAnsi="Times New Roman"/>
          <w:sz w:val="28"/>
          <w:szCs w:val="28"/>
        </w:rPr>
        <w:t>шестнадцатым</w:t>
      </w:r>
      <w:r w:rsidRP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настоящего подпункта производится расчет субсидии муниципальному образованию</w:t>
      </w:r>
      <w:r w:rsidR="00F66ED3" w:rsidRPr="002F22E5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F22E5">
        <w:rPr>
          <w:rFonts w:ascii="Times New Roman" w:hAnsi="Times New Roman"/>
          <w:color w:val="000000"/>
          <w:sz w:val="28"/>
          <w:szCs w:val="28"/>
        </w:rPr>
        <w:t>, набравшему максимальное количество баллов;</w:t>
      </w:r>
    </w:p>
    <w:p w:rsidR="00E61F8A" w:rsidRPr="002F22E5" w:rsidRDefault="00E61F8A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- в случае остатка нераспределенных бюджетных ассигнований производится расчет субсидии муниципальному образованию</w:t>
      </w:r>
      <w:r w:rsidR="00F66ED3" w:rsidRPr="002F22E5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, нижеследующему в ранжированном перечне. </w:t>
      </w:r>
    </w:p>
    <w:p w:rsidR="00E61F8A" w:rsidRPr="002F22E5" w:rsidRDefault="00E61F8A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Если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размер </w:t>
      </w:r>
      <w:r w:rsidRPr="002F22E5">
        <w:rPr>
          <w:rFonts w:ascii="Times New Roman" w:hAnsi="Times New Roman"/>
          <w:color w:val="000000"/>
          <w:sz w:val="28"/>
          <w:szCs w:val="28"/>
        </w:rPr>
        <w:t>субсидии нижеследующему муниципальному образованию</w:t>
      </w:r>
      <w:r w:rsidR="00F66ED3" w:rsidRPr="002F22E5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 xml:space="preserve">, рассчитанный в 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соответствии с абзацами </w:t>
      </w:r>
      <w:r w:rsidR="00306238" w:rsidRPr="002F22E5">
        <w:rPr>
          <w:rFonts w:ascii="Times New Roman" w:hAnsi="Times New Roman"/>
          <w:color w:val="000000"/>
          <w:sz w:val="28"/>
          <w:szCs w:val="28"/>
        </w:rPr>
        <w:t>четвертым</w:t>
      </w:r>
      <w:r w:rsidR="002F22E5">
        <w:rPr>
          <w:rFonts w:ascii="Times New Roman" w:hAnsi="Times New Roman"/>
          <w:color w:val="000000"/>
          <w:sz w:val="28"/>
          <w:szCs w:val="28"/>
        </w:rPr>
        <w:t> </w:t>
      </w:r>
      <w:r w:rsidR="00E04DCF" w:rsidRPr="002F22E5">
        <w:rPr>
          <w:rFonts w:ascii="Times New Roman" w:hAnsi="Times New Roman"/>
          <w:sz w:val="28"/>
          <w:szCs w:val="28"/>
        </w:rPr>
        <w:t>-</w:t>
      </w:r>
      <w:r w:rsidR="002F22E5">
        <w:rPr>
          <w:rFonts w:ascii="Times New Roman" w:hAnsi="Times New Roman"/>
          <w:sz w:val="28"/>
          <w:szCs w:val="28"/>
        </w:rPr>
        <w:t> </w:t>
      </w:r>
      <w:r w:rsidR="00306238" w:rsidRPr="002F22E5">
        <w:rPr>
          <w:rFonts w:ascii="Times New Roman" w:hAnsi="Times New Roman"/>
          <w:sz w:val="28"/>
          <w:szCs w:val="28"/>
        </w:rPr>
        <w:t>семнадцатым</w:t>
      </w:r>
      <w:r w:rsidR="00E04DCF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настоящего подпункта,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больше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остатка объема субсиди</w:t>
      </w:r>
      <w:r w:rsidR="002F22E5">
        <w:rPr>
          <w:rFonts w:ascii="Times New Roman" w:hAnsi="Times New Roman"/>
          <w:color w:val="000000"/>
          <w:sz w:val="28"/>
          <w:szCs w:val="28"/>
        </w:rPr>
        <w:t>й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, подлежащего распределению, то субсидия муниципальному образованию </w:t>
      </w:r>
      <w:r w:rsidR="00F66ED3" w:rsidRPr="002F22E5">
        <w:rPr>
          <w:rFonts w:ascii="Times New Roman" w:hAnsi="Times New Roman"/>
          <w:sz w:val="28"/>
          <w:szCs w:val="28"/>
        </w:rPr>
        <w:t>Рязанской области</w:t>
      </w:r>
      <w:r w:rsidR="00F66ED3"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 xml:space="preserve">на соответствующий </w:t>
      </w:r>
      <w:r w:rsidRPr="002F22E5">
        <w:rPr>
          <w:rFonts w:ascii="Times New Roman" w:hAnsi="Times New Roman"/>
          <w:color w:val="000000"/>
          <w:sz w:val="28"/>
          <w:szCs w:val="28"/>
        </w:rPr>
        <w:t>проект местных инициатив не распределяется.</w:t>
      </w:r>
    </w:p>
    <w:p w:rsidR="00285749" w:rsidRPr="002F22E5" w:rsidRDefault="00285749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 xml:space="preserve">Если высвободившиеся по результатам осуществления </w:t>
      </w:r>
      <w:r w:rsidR="00306238" w:rsidRPr="002F22E5">
        <w:rPr>
          <w:rFonts w:ascii="Times New Roman" w:hAnsi="Times New Roman"/>
          <w:color w:val="000000"/>
          <w:sz w:val="28"/>
          <w:szCs w:val="28"/>
        </w:rPr>
        <w:t xml:space="preserve">муниципальным образованием </w:t>
      </w:r>
      <w:r w:rsidR="00F66ED3" w:rsidRPr="002F22E5">
        <w:rPr>
          <w:rFonts w:ascii="Times New Roman" w:hAnsi="Times New Roman"/>
          <w:sz w:val="28"/>
          <w:szCs w:val="28"/>
        </w:rPr>
        <w:t>Рязанской области</w:t>
      </w:r>
      <w:r w:rsidR="00F66ED3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закупок субсидии и остаток объема субсидий, подлежащий распределению, больше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размера </w:t>
      </w:r>
      <w:r w:rsidRPr="002F22E5">
        <w:rPr>
          <w:rFonts w:ascii="Times New Roman" w:hAnsi="Times New Roman"/>
          <w:color w:val="000000"/>
          <w:sz w:val="28"/>
          <w:szCs w:val="28"/>
        </w:rPr>
        <w:t>субсидии</w:t>
      </w:r>
      <w:r w:rsidR="00306238" w:rsidRPr="002F22E5">
        <w:rPr>
          <w:rFonts w:ascii="Times New Roman" w:hAnsi="Times New Roman"/>
          <w:color w:val="000000"/>
          <w:sz w:val="28"/>
          <w:szCs w:val="28"/>
        </w:rPr>
        <w:t>,</w:t>
      </w:r>
      <w:r w:rsidR="00306238"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рассчитанного </w:t>
      </w:r>
      <w:r w:rsidR="00306238" w:rsidRPr="002F22E5">
        <w:rPr>
          <w:rFonts w:ascii="Times New Roman" w:hAnsi="Times New Roman"/>
          <w:color w:val="000000"/>
          <w:sz w:val="28"/>
          <w:szCs w:val="28"/>
        </w:rPr>
        <w:t>нижеследующему муниципальному образованию</w:t>
      </w:r>
      <w:r w:rsidR="00306238"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F66ED3" w:rsidRPr="002F22E5">
        <w:rPr>
          <w:rFonts w:ascii="Times New Roman" w:hAnsi="Times New Roman"/>
          <w:sz w:val="28"/>
          <w:szCs w:val="28"/>
        </w:rPr>
        <w:t>Рязанской области</w:t>
      </w:r>
      <w:r w:rsidR="00F66ED3"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306238" w:rsidRPr="002F22E5">
        <w:rPr>
          <w:rFonts w:ascii="Times New Roman" w:hAnsi="Times New Roman"/>
          <w:iCs/>
          <w:color w:val="000000"/>
          <w:sz w:val="28"/>
          <w:szCs w:val="28"/>
        </w:rPr>
        <w:t xml:space="preserve">в </w:t>
      </w:r>
      <w:r w:rsidR="00306238" w:rsidRPr="002F22E5">
        <w:rPr>
          <w:rFonts w:ascii="Times New Roman" w:hAnsi="Times New Roman"/>
          <w:color w:val="000000"/>
          <w:sz w:val="28"/>
          <w:szCs w:val="28"/>
        </w:rPr>
        <w:t>соответствии с абзацами четвертым</w:t>
      </w:r>
      <w:r w:rsidR="00306238" w:rsidRPr="002F22E5">
        <w:rPr>
          <w:rFonts w:ascii="Times New Roman" w:hAnsi="Times New Roman"/>
          <w:sz w:val="28"/>
          <w:szCs w:val="28"/>
        </w:rPr>
        <w:t xml:space="preserve"> - семнадцатым</w:t>
      </w:r>
      <w:r w:rsidR="00306238" w:rsidRPr="002F22E5">
        <w:rPr>
          <w:rFonts w:ascii="Times New Roman" w:hAnsi="Times New Roman"/>
          <w:color w:val="000000"/>
          <w:sz w:val="28"/>
          <w:szCs w:val="28"/>
        </w:rPr>
        <w:t xml:space="preserve"> настоящего подпункта</w:t>
      </w:r>
      <w:r w:rsidRPr="002F22E5">
        <w:rPr>
          <w:rFonts w:ascii="Times New Roman" w:hAnsi="Times New Roman"/>
          <w:color w:val="000000"/>
          <w:sz w:val="28"/>
          <w:szCs w:val="28"/>
        </w:rPr>
        <w:t>, то субсиди</w:t>
      </w:r>
      <w:r w:rsidR="00306238" w:rsidRPr="002F22E5">
        <w:rPr>
          <w:rFonts w:ascii="Times New Roman" w:hAnsi="Times New Roman"/>
          <w:color w:val="000000"/>
          <w:sz w:val="28"/>
          <w:szCs w:val="28"/>
        </w:rPr>
        <w:t>я предоставляется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муниципальному образованию</w:t>
      </w:r>
      <w:r w:rsidR="00F66ED3" w:rsidRPr="002F22E5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F22E5">
        <w:rPr>
          <w:rFonts w:ascii="Times New Roman" w:hAnsi="Times New Roman"/>
          <w:color w:val="000000"/>
          <w:sz w:val="28"/>
          <w:szCs w:val="28"/>
        </w:rPr>
        <w:t>, нижеследующему в ранжированном перечне.</w:t>
      </w:r>
    </w:p>
    <w:p w:rsidR="0025694D" w:rsidRPr="002F22E5" w:rsidRDefault="0025694D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При распределении местным бюджетам субсидий в рамках мероприятия, предусмотренного подпунктом 1.6 раздела 5 «Система программных мероприятий» настоящей подпрограммы применяется следующая методика:</w:t>
      </w:r>
    </w:p>
    <w:p w:rsidR="0025694D" w:rsidRPr="002F22E5" w:rsidRDefault="0025694D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общий объем субсиди</w:t>
      </w:r>
      <w:r w:rsidR="002F22E5">
        <w:rPr>
          <w:rFonts w:ascii="Times New Roman" w:hAnsi="Times New Roman"/>
          <w:sz w:val="28"/>
          <w:szCs w:val="28"/>
        </w:rPr>
        <w:t>й</w:t>
      </w:r>
      <w:r w:rsidRPr="002F22E5">
        <w:rPr>
          <w:rFonts w:ascii="Times New Roman" w:hAnsi="Times New Roman"/>
          <w:sz w:val="28"/>
          <w:szCs w:val="28"/>
        </w:rPr>
        <w:t>, распределяемых местным бюджетам в соответствующем финансовом году, равен сумме субсидий бюджетам отдельных муниципальных образований;</w:t>
      </w:r>
    </w:p>
    <w:p w:rsidR="007959F7" w:rsidRPr="002F22E5" w:rsidRDefault="0025694D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общий объем субсидии бюджету отдельного муниципального образования равен сумме бюджетных ассигнований на каждого старо</w:t>
      </w:r>
      <w:r w:rsidR="007959F7" w:rsidRPr="002F22E5">
        <w:rPr>
          <w:rFonts w:ascii="Times New Roman" w:hAnsi="Times New Roman"/>
          <w:sz w:val="28"/>
          <w:szCs w:val="28"/>
        </w:rPr>
        <w:t>сту сельских населенных пу</w:t>
      </w:r>
      <w:r w:rsidR="00A51646" w:rsidRPr="002F22E5">
        <w:rPr>
          <w:rFonts w:ascii="Times New Roman" w:hAnsi="Times New Roman"/>
          <w:sz w:val="28"/>
          <w:szCs w:val="28"/>
        </w:rPr>
        <w:t>нктов</w:t>
      </w:r>
      <w:r w:rsidR="00405170" w:rsidRPr="002F22E5">
        <w:rPr>
          <w:rFonts w:ascii="Times New Roman" w:hAnsi="Times New Roman"/>
          <w:sz w:val="28"/>
          <w:szCs w:val="28"/>
        </w:rPr>
        <w:t xml:space="preserve"> </w:t>
      </w:r>
      <w:r w:rsidR="00405170" w:rsidRPr="002F22E5">
        <w:rPr>
          <w:rFonts w:ascii="Times New Roman" w:hAnsi="Times New Roman"/>
          <w:iCs/>
          <w:sz w:val="28"/>
          <w:szCs w:val="28"/>
        </w:rPr>
        <w:t>i-</w:t>
      </w:r>
      <w:proofErr w:type="spellStart"/>
      <w:r w:rsidR="00405170" w:rsidRPr="002F22E5">
        <w:rPr>
          <w:rFonts w:ascii="Times New Roman" w:hAnsi="Times New Roman"/>
          <w:iCs/>
          <w:sz w:val="28"/>
          <w:szCs w:val="28"/>
        </w:rPr>
        <w:t>го</w:t>
      </w:r>
      <w:proofErr w:type="spellEnd"/>
      <w:r w:rsidR="00405170" w:rsidRPr="002F22E5">
        <w:rPr>
          <w:rFonts w:ascii="Times New Roman" w:hAnsi="Times New Roman"/>
          <w:iCs/>
          <w:sz w:val="28"/>
          <w:szCs w:val="28"/>
        </w:rPr>
        <w:t xml:space="preserve"> муниципального образования,</w:t>
      </w:r>
      <w:r w:rsidR="00405170" w:rsidRPr="002F22E5">
        <w:rPr>
          <w:rFonts w:ascii="Times New Roman" w:hAnsi="Times New Roman"/>
          <w:sz w:val="28"/>
          <w:szCs w:val="28"/>
        </w:rPr>
        <w:t xml:space="preserve"> </w:t>
      </w:r>
      <w:r w:rsidR="00405170" w:rsidRPr="002F22E5">
        <w:rPr>
          <w:rFonts w:ascii="Times New Roman" w:hAnsi="Times New Roman"/>
          <w:iCs/>
          <w:sz w:val="28"/>
          <w:szCs w:val="28"/>
        </w:rPr>
        <w:t>прошедшего конкурсный отбор.</w:t>
      </w:r>
    </w:p>
    <w:p w:rsidR="0025694D" w:rsidRPr="002F22E5" w:rsidRDefault="0025694D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Объем субсидии за счет средств областного бюджета в </w:t>
      </w:r>
      <w:r w:rsidR="00405170" w:rsidRPr="002F22E5">
        <w:rPr>
          <w:rFonts w:ascii="Times New Roman" w:hAnsi="Times New Roman"/>
          <w:sz w:val="28"/>
          <w:szCs w:val="28"/>
        </w:rPr>
        <w:t>соответствующем г</w:t>
      </w:r>
      <w:r w:rsidRPr="002F22E5">
        <w:rPr>
          <w:rFonts w:ascii="Times New Roman" w:hAnsi="Times New Roman"/>
          <w:sz w:val="28"/>
          <w:szCs w:val="28"/>
        </w:rPr>
        <w:t xml:space="preserve">оду </w:t>
      </w:r>
      <w:r w:rsidRPr="002F22E5">
        <w:rPr>
          <w:rFonts w:ascii="Times New Roman" w:hAnsi="Times New Roman"/>
          <w:iCs/>
          <w:sz w:val="28"/>
          <w:szCs w:val="28"/>
        </w:rPr>
        <w:t>бюджету i-</w:t>
      </w:r>
      <w:proofErr w:type="spellStart"/>
      <w:r w:rsidRPr="002F22E5">
        <w:rPr>
          <w:rFonts w:ascii="Times New Roman" w:hAnsi="Times New Roman"/>
          <w:iCs/>
          <w:sz w:val="28"/>
          <w:szCs w:val="28"/>
        </w:rPr>
        <w:t>го</w:t>
      </w:r>
      <w:proofErr w:type="spellEnd"/>
      <w:r w:rsidRPr="002F22E5">
        <w:rPr>
          <w:rFonts w:ascii="Times New Roman" w:hAnsi="Times New Roman"/>
          <w:iCs/>
          <w:sz w:val="28"/>
          <w:szCs w:val="28"/>
        </w:rPr>
        <w:t xml:space="preserve"> муниципального образования,</w:t>
      </w:r>
      <w:r w:rsidRP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iCs/>
          <w:sz w:val="28"/>
          <w:szCs w:val="28"/>
        </w:rPr>
        <w:t xml:space="preserve">прошедшему </w:t>
      </w:r>
      <w:r w:rsidR="00405170" w:rsidRPr="002F22E5">
        <w:rPr>
          <w:rFonts w:ascii="Times New Roman" w:hAnsi="Times New Roman"/>
          <w:iCs/>
          <w:sz w:val="28"/>
          <w:szCs w:val="28"/>
        </w:rPr>
        <w:t xml:space="preserve">конкурсный </w:t>
      </w:r>
      <w:r w:rsidRPr="002F22E5">
        <w:rPr>
          <w:rFonts w:ascii="Times New Roman" w:hAnsi="Times New Roman"/>
          <w:iCs/>
          <w:sz w:val="28"/>
          <w:szCs w:val="28"/>
        </w:rPr>
        <w:t>отбор,</w:t>
      </w:r>
      <w:r w:rsidRPr="002F22E5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2F22E5">
        <w:rPr>
          <w:rFonts w:ascii="Times New Roman" w:hAnsi="Times New Roman"/>
          <w:sz w:val="28"/>
          <w:szCs w:val="28"/>
        </w:rPr>
        <w:t>Si</w:t>
      </w:r>
      <w:proofErr w:type="spellEnd"/>
      <w:r w:rsidRPr="002F22E5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91074F" w:rsidRPr="002F22E5" w:rsidRDefault="0091074F" w:rsidP="00265F75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1074F" w:rsidRPr="002F22E5" w:rsidRDefault="004A4E07" w:rsidP="0025694D">
      <w:pPr>
        <w:widowControl w:val="0"/>
        <w:autoSpaceDE w:val="0"/>
        <w:autoSpaceDN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noProof/>
          <w:position w:val="-29"/>
          <w:sz w:val="24"/>
          <w:szCs w:val="24"/>
        </w:rPr>
        <w:drawing>
          <wp:inline distT="0" distB="0" distL="0" distR="0" wp14:anchorId="46E52930" wp14:editId="6069F9DE">
            <wp:extent cx="958215" cy="548640"/>
            <wp:effectExtent l="0" t="0" r="0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21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2E5">
        <w:rPr>
          <w:rFonts w:ascii="Times New Roman" w:hAnsi="Times New Roman"/>
          <w:sz w:val="28"/>
          <w:szCs w:val="28"/>
        </w:rPr>
        <w:t>,</w:t>
      </w:r>
    </w:p>
    <w:p w:rsidR="004A4E07" w:rsidRPr="002F22E5" w:rsidRDefault="004A4E0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где:</w:t>
      </w:r>
    </w:p>
    <w:p w:rsidR="00F36CD3" w:rsidRPr="002F22E5" w:rsidRDefault="004A4E0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22E5">
        <w:rPr>
          <w:rFonts w:ascii="Times New Roman" w:hAnsi="Times New Roman"/>
          <w:i/>
          <w:sz w:val="32"/>
          <w:szCs w:val="32"/>
        </w:rPr>
        <w:t>S</w:t>
      </w:r>
      <w:r w:rsidRPr="002F22E5">
        <w:rPr>
          <w:rFonts w:ascii="Times New Roman" w:hAnsi="Times New Roman"/>
          <w:i/>
          <w:sz w:val="32"/>
          <w:szCs w:val="32"/>
          <w:vertAlign w:val="subscript"/>
        </w:rPr>
        <w:t>i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-</w:t>
      </w:r>
      <w:r w:rsid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объем субсидии</w:t>
      </w:r>
      <w:r w:rsidR="00A51646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1646" w:rsidRPr="002F22E5">
        <w:rPr>
          <w:rFonts w:ascii="Times New Roman" w:hAnsi="Times New Roman"/>
          <w:sz w:val="28"/>
          <w:szCs w:val="28"/>
        </w:rPr>
        <w:t>за счет средств областного бюджета в соответствующем финансовом году</w:t>
      </w:r>
      <w:r w:rsidRPr="002F22E5">
        <w:rPr>
          <w:rFonts w:ascii="Times New Roman" w:hAnsi="Times New Roman"/>
          <w:sz w:val="28"/>
          <w:szCs w:val="28"/>
        </w:rPr>
        <w:t xml:space="preserve"> бюджету i-</w:t>
      </w:r>
      <w:proofErr w:type="spellStart"/>
      <w:r w:rsidRPr="002F22E5">
        <w:rPr>
          <w:rFonts w:ascii="Times New Roman" w:hAnsi="Times New Roman"/>
          <w:sz w:val="28"/>
          <w:szCs w:val="28"/>
        </w:rPr>
        <w:t>го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A51646" w:rsidRPr="002F22E5">
        <w:rPr>
          <w:rFonts w:ascii="Times New Roman" w:hAnsi="Times New Roman"/>
          <w:sz w:val="28"/>
          <w:szCs w:val="28"/>
        </w:rPr>
        <w:t xml:space="preserve">. Значение показателя </w:t>
      </w:r>
      <w:proofErr w:type="spellStart"/>
      <w:r w:rsidR="002F22E5" w:rsidRPr="002F22E5">
        <w:rPr>
          <w:rFonts w:ascii="Times New Roman" w:hAnsi="Times New Roman"/>
          <w:i/>
          <w:sz w:val="32"/>
          <w:szCs w:val="32"/>
        </w:rPr>
        <w:t>S</w:t>
      </w:r>
      <w:r w:rsidR="002F22E5" w:rsidRPr="002F22E5">
        <w:rPr>
          <w:rFonts w:ascii="Times New Roman" w:hAnsi="Times New Roman"/>
          <w:i/>
          <w:sz w:val="32"/>
          <w:szCs w:val="32"/>
          <w:vertAlign w:val="subscript"/>
        </w:rPr>
        <w:t>i</w:t>
      </w:r>
      <w:proofErr w:type="spellEnd"/>
      <w:r w:rsidR="00A51646" w:rsidRPr="002F22E5">
        <w:rPr>
          <w:rFonts w:ascii="Times New Roman" w:hAnsi="Times New Roman"/>
          <w:sz w:val="28"/>
          <w:szCs w:val="28"/>
        </w:rPr>
        <w:t xml:space="preserve"> не должно быть более </w:t>
      </w:r>
      <w:r w:rsidR="00665953" w:rsidRPr="002F22E5">
        <w:rPr>
          <w:rFonts w:ascii="Times New Roman" w:hAnsi="Times New Roman"/>
          <w:sz w:val="28"/>
          <w:szCs w:val="28"/>
        </w:rPr>
        <w:t>объема расходного обязательства муниципального образования,</w:t>
      </w:r>
      <w:r w:rsidR="006C6253" w:rsidRPr="002F22E5">
        <w:rPr>
          <w:rFonts w:ascii="Times New Roman" w:hAnsi="Times New Roman"/>
          <w:sz w:val="28"/>
          <w:szCs w:val="28"/>
        </w:rPr>
        <w:t xml:space="preserve"> финансируемого за счет средств </w:t>
      </w:r>
      <w:r w:rsidR="0008704C" w:rsidRPr="002F22E5">
        <w:rPr>
          <w:rFonts w:ascii="Times New Roman" w:hAnsi="Times New Roman"/>
          <w:sz w:val="28"/>
          <w:szCs w:val="28"/>
        </w:rPr>
        <w:t>областного</w:t>
      </w:r>
      <w:r w:rsidR="006C6253" w:rsidRPr="002F22E5">
        <w:rPr>
          <w:rFonts w:ascii="Times New Roman" w:hAnsi="Times New Roman"/>
          <w:sz w:val="28"/>
          <w:szCs w:val="28"/>
        </w:rPr>
        <w:t xml:space="preserve"> бюджета с учетом предельного</w:t>
      </w:r>
      <w:r w:rsidR="00A51646" w:rsidRPr="002F22E5">
        <w:rPr>
          <w:rFonts w:ascii="Times New Roman" w:hAnsi="Times New Roman"/>
          <w:sz w:val="28"/>
          <w:szCs w:val="28"/>
        </w:rPr>
        <w:t xml:space="preserve"> уровня </w:t>
      </w:r>
      <w:proofErr w:type="spellStart"/>
      <w:r w:rsidR="00A51646" w:rsidRPr="002F22E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08704C" w:rsidRPr="002F22E5">
        <w:rPr>
          <w:rFonts w:ascii="Times New Roman" w:hAnsi="Times New Roman"/>
          <w:sz w:val="28"/>
          <w:szCs w:val="28"/>
        </w:rPr>
        <w:t xml:space="preserve"> </w:t>
      </w:r>
      <w:r w:rsidR="00A51646" w:rsidRPr="002F22E5">
        <w:rPr>
          <w:rFonts w:ascii="Times New Roman" w:hAnsi="Times New Roman"/>
          <w:sz w:val="28"/>
          <w:szCs w:val="28"/>
        </w:rPr>
        <w:t>на соответствующий финансовый год</w:t>
      </w:r>
      <w:r w:rsidR="00F36CD3" w:rsidRPr="002F22E5">
        <w:rPr>
          <w:rFonts w:ascii="Times New Roman" w:hAnsi="Times New Roman"/>
          <w:sz w:val="28"/>
          <w:szCs w:val="28"/>
        </w:rPr>
        <w:t>;</w:t>
      </w:r>
      <w:r w:rsidR="0008704C" w:rsidRPr="002F22E5">
        <w:rPr>
          <w:rFonts w:ascii="Times New Roman" w:hAnsi="Times New Roman"/>
          <w:sz w:val="28"/>
          <w:szCs w:val="28"/>
        </w:rPr>
        <w:t xml:space="preserve"> </w:t>
      </w:r>
    </w:p>
    <w:p w:rsidR="004A4E07" w:rsidRPr="002F22E5" w:rsidRDefault="004A4E0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P -</w:t>
      </w:r>
      <w:r w:rsid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общий объем субсидий, подлежащих распределению между муниципальными образованиями, исходя из лимитов бюджетных обязательств на соответствующий финансовый год, доведенных до главного распорядителя бюджетных средств;</w:t>
      </w:r>
    </w:p>
    <w:p w:rsidR="004A4E07" w:rsidRPr="002F22E5" w:rsidRDefault="004A4E0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32"/>
          <w:szCs w:val="32"/>
        </w:rPr>
        <w:t>m</w:t>
      </w:r>
      <w:r w:rsidRPr="002F22E5">
        <w:rPr>
          <w:rFonts w:ascii="Times New Roman" w:hAnsi="Times New Roman"/>
          <w:sz w:val="28"/>
          <w:szCs w:val="28"/>
        </w:rPr>
        <w:t xml:space="preserve"> -</w:t>
      </w:r>
      <w:r w:rsid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общее количество старост сельских населенных пунктов, назначенных в установленном порядке, указанных в заявках муниципальных образований, прошедших отбор;</w:t>
      </w:r>
    </w:p>
    <w:p w:rsidR="004A4E07" w:rsidRPr="002F22E5" w:rsidRDefault="004A4E0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F22E5">
        <w:rPr>
          <w:rFonts w:ascii="Times New Roman" w:hAnsi="Times New Roman"/>
          <w:sz w:val="32"/>
          <w:szCs w:val="32"/>
        </w:rPr>
        <w:t>n</w:t>
      </w:r>
      <w:r w:rsidRPr="002F22E5">
        <w:rPr>
          <w:rFonts w:ascii="Times New Roman" w:hAnsi="Times New Roman"/>
          <w:sz w:val="32"/>
          <w:szCs w:val="32"/>
          <w:vertAlign w:val="subscript"/>
        </w:rPr>
        <w:t>i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-</w:t>
      </w:r>
      <w:r w:rsid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количество старост сельских населенных пунктов в i-м муниципальном образовании, прошедшем отбор.</w:t>
      </w:r>
    </w:p>
    <w:p w:rsidR="00F36CD3" w:rsidRPr="002F22E5" w:rsidRDefault="001C3E58" w:rsidP="00F66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1729DE" w:rsidRPr="002F22E5">
        <w:rPr>
          <w:rFonts w:ascii="Times New Roman" w:hAnsi="Times New Roman"/>
          <w:sz w:val="28"/>
          <w:szCs w:val="28"/>
        </w:rPr>
        <w:t>8</w:t>
      </w:r>
      <w:r w:rsidR="004A4E07" w:rsidRPr="002F22E5">
        <w:rPr>
          <w:rFonts w:ascii="Times New Roman" w:hAnsi="Times New Roman"/>
          <w:sz w:val="28"/>
          <w:szCs w:val="28"/>
        </w:rPr>
        <w:t>.</w:t>
      </w:r>
      <w:r w:rsidR="00F36CD3" w:rsidRPr="002F22E5">
        <w:rPr>
          <w:rFonts w:ascii="Times New Roman" w:hAnsi="Times New Roman"/>
          <w:sz w:val="28"/>
          <w:szCs w:val="28"/>
        </w:rPr>
        <w:t> Порядок проверки условий предоставления субсидий на реализацию соответствующих мероприятий устанавливается нормативным правовым актом министерства по делам территорий и информационной политике Рязанской области.</w:t>
      </w:r>
    </w:p>
    <w:p w:rsidR="00190A36" w:rsidRPr="002F22E5" w:rsidRDefault="00190A36" w:rsidP="00F66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Конкурсный отбор муниципальных образований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>для предоставления субсидий на реализацию мероприятия, предусмотренного подпунктом 1.1 раздела 5 «Система программных мероприятий» настоящей подпрограммы, проводится в порядке, установленном</w:t>
      </w:r>
      <w:r w:rsidR="00F36CD3" w:rsidRPr="002F22E5">
        <w:rPr>
          <w:rFonts w:ascii="Times New Roman" w:hAnsi="Times New Roman"/>
          <w:sz w:val="28"/>
          <w:szCs w:val="28"/>
        </w:rPr>
        <w:t xml:space="preserve"> нормативным правовым актом министерства</w:t>
      </w:r>
      <w:r w:rsidRPr="002F22E5">
        <w:rPr>
          <w:rFonts w:ascii="Times New Roman" w:hAnsi="Times New Roman"/>
          <w:sz w:val="28"/>
          <w:szCs w:val="28"/>
        </w:rPr>
        <w:t xml:space="preserve"> по делам территорий и информационной политике Рязанской области</w:t>
      </w:r>
      <w:r w:rsidRPr="002F22E5">
        <w:rPr>
          <w:rFonts w:ascii="Times New Roman" w:hAnsi="Times New Roman"/>
          <w:sz w:val="28"/>
          <w:szCs w:val="28"/>
          <w:vertAlign w:val="superscript"/>
        </w:rPr>
        <w:footnoteReference w:customMarkFollows="1" w:id="1"/>
        <w:sym w:font="Symbol" w:char="F031"/>
      </w:r>
      <w:r w:rsidRPr="002F22E5">
        <w:rPr>
          <w:rFonts w:ascii="Times New Roman" w:hAnsi="Times New Roman"/>
          <w:sz w:val="28"/>
          <w:szCs w:val="28"/>
        </w:rPr>
        <w:t>.</w:t>
      </w:r>
    </w:p>
    <w:p w:rsidR="00190A36" w:rsidRPr="002F22E5" w:rsidRDefault="00190A36" w:rsidP="00F66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22E5">
        <w:rPr>
          <w:rFonts w:ascii="Times New Roman" w:hAnsi="Times New Roman"/>
          <w:sz w:val="28"/>
          <w:szCs w:val="28"/>
        </w:rPr>
        <w:t>Распределение субсидий местным бюджетам утверждается распоряжением Правительства Рязанской области в разрезе муниципальных образований Рязанской области с указанием объемов финансирования, в том числе с указанием объектов (в части реализации проектов местных инициатив, направленных на строительство, реконструкцию объектов капитального строительства муниципальной собственности, бюджетные инвестиции в которые осуществляются из местных бюджетов) по результатам конкурсного отбора, проведенного главным распорядителем бюджетных средств.</w:t>
      </w:r>
      <w:proofErr w:type="gramEnd"/>
    </w:p>
    <w:p w:rsidR="0091074F" w:rsidRPr="002F22E5" w:rsidRDefault="00190A36" w:rsidP="00F66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О</w:t>
      </w:r>
      <w:r w:rsidR="006E0DD1" w:rsidRPr="002F22E5">
        <w:rPr>
          <w:rFonts w:ascii="Times New Roman" w:hAnsi="Times New Roman"/>
          <w:sz w:val="28"/>
          <w:szCs w:val="28"/>
        </w:rPr>
        <w:t xml:space="preserve">тбор </w:t>
      </w:r>
      <w:r w:rsidR="0091074F" w:rsidRPr="002F22E5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91074F" w:rsidRPr="002F22E5">
        <w:rPr>
          <w:rFonts w:ascii="Times New Roman" w:hAnsi="Times New Roman"/>
          <w:sz w:val="28"/>
          <w:szCs w:val="28"/>
        </w:rPr>
        <w:t>для предоставления субсидий на реализацию мероприят</w:t>
      </w:r>
      <w:r w:rsidRPr="002F22E5">
        <w:rPr>
          <w:rFonts w:ascii="Times New Roman" w:hAnsi="Times New Roman"/>
          <w:sz w:val="28"/>
          <w:szCs w:val="28"/>
        </w:rPr>
        <w:t>ия</w:t>
      </w:r>
      <w:r w:rsidR="0091074F" w:rsidRPr="002F22E5">
        <w:rPr>
          <w:rFonts w:ascii="Times New Roman" w:hAnsi="Times New Roman"/>
          <w:sz w:val="28"/>
          <w:szCs w:val="28"/>
        </w:rPr>
        <w:t>, предусмотренн</w:t>
      </w:r>
      <w:r w:rsidRPr="002F22E5">
        <w:rPr>
          <w:rFonts w:ascii="Times New Roman" w:hAnsi="Times New Roman"/>
          <w:sz w:val="28"/>
          <w:szCs w:val="28"/>
        </w:rPr>
        <w:t>ого</w:t>
      </w:r>
      <w:r w:rsidR="0091074F" w:rsidRPr="002F22E5">
        <w:rPr>
          <w:rFonts w:ascii="Times New Roman" w:hAnsi="Times New Roman"/>
          <w:sz w:val="28"/>
          <w:szCs w:val="28"/>
        </w:rPr>
        <w:t xml:space="preserve"> подпункт</w:t>
      </w:r>
      <w:r w:rsidRPr="002F22E5">
        <w:rPr>
          <w:rFonts w:ascii="Times New Roman" w:hAnsi="Times New Roman"/>
          <w:sz w:val="28"/>
          <w:szCs w:val="28"/>
        </w:rPr>
        <w:t>ом</w:t>
      </w:r>
      <w:r w:rsidR="0091074F" w:rsidRPr="002F22E5">
        <w:rPr>
          <w:rFonts w:ascii="Times New Roman" w:hAnsi="Times New Roman"/>
          <w:sz w:val="28"/>
          <w:szCs w:val="28"/>
        </w:rPr>
        <w:t xml:space="preserve"> 1.6 раздела 5 «Система программных мероприятий» настоящей подпрограммы, проводится при исполнении областного бюджета на 2020 год в порядке, установленном министерством по делам территорий и информационной политике Рязанской области.</w:t>
      </w:r>
    </w:p>
    <w:p w:rsidR="004A4E07" w:rsidRPr="002F22E5" w:rsidRDefault="004A4E0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Распределение субсидий местным бюджетам утверждается распоряжением Правительства Рязанской области в разрезе муниципальных образований Рязанской области с указанием объемов финансирования, </w:t>
      </w:r>
    </w:p>
    <w:p w:rsidR="0091074F" w:rsidRPr="002F22E5" w:rsidRDefault="004A4E07" w:rsidP="00F66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Начиная с формирования и исполнения бюджетов на 2021 год и плановый период 2022 и 2023 годов, отбор муниципальных образований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 xml:space="preserve">для предоставления </w:t>
      </w:r>
      <w:proofErr w:type="gramStart"/>
      <w:r w:rsidRPr="002F22E5">
        <w:rPr>
          <w:rFonts w:ascii="Times New Roman" w:hAnsi="Times New Roman"/>
          <w:sz w:val="28"/>
          <w:szCs w:val="28"/>
        </w:rPr>
        <w:t>субсидии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на реализацию мероприяти</w:t>
      </w:r>
      <w:r w:rsidR="00190A36" w:rsidRPr="002F22E5">
        <w:rPr>
          <w:rFonts w:ascii="Times New Roman" w:hAnsi="Times New Roman"/>
          <w:sz w:val="28"/>
          <w:szCs w:val="28"/>
        </w:rPr>
        <w:t>я</w:t>
      </w:r>
      <w:r w:rsidRPr="002F22E5">
        <w:rPr>
          <w:rFonts w:ascii="Times New Roman" w:hAnsi="Times New Roman"/>
          <w:sz w:val="28"/>
          <w:szCs w:val="28"/>
        </w:rPr>
        <w:t xml:space="preserve"> предусмотренн</w:t>
      </w:r>
      <w:r w:rsidR="00190A36" w:rsidRPr="002F22E5">
        <w:rPr>
          <w:rFonts w:ascii="Times New Roman" w:hAnsi="Times New Roman"/>
          <w:sz w:val="28"/>
          <w:szCs w:val="28"/>
        </w:rPr>
        <w:t>ого</w:t>
      </w:r>
      <w:r w:rsidRPr="002F22E5">
        <w:rPr>
          <w:rFonts w:ascii="Times New Roman" w:hAnsi="Times New Roman"/>
          <w:sz w:val="28"/>
          <w:szCs w:val="28"/>
        </w:rPr>
        <w:t xml:space="preserve"> подпункт</w:t>
      </w:r>
      <w:r w:rsidR="00190A36" w:rsidRPr="002F22E5">
        <w:rPr>
          <w:rFonts w:ascii="Times New Roman" w:hAnsi="Times New Roman"/>
          <w:sz w:val="28"/>
          <w:szCs w:val="28"/>
        </w:rPr>
        <w:t>ом</w:t>
      </w:r>
      <w:r w:rsidRPr="002F22E5">
        <w:rPr>
          <w:rFonts w:ascii="Times New Roman" w:hAnsi="Times New Roman"/>
          <w:sz w:val="28"/>
          <w:szCs w:val="28"/>
        </w:rPr>
        <w:t xml:space="preserve"> 1.6 раздела 5 «Система программных мероприятий» настоящей подпрограммы, </w:t>
      </w:r>
      <w:r w:rsidR="001729DE" w:rsidRPr="002F22E5">
        <w:rPr>
          <w:rFonts w:ascii="Times New Roman" w:hAnsi="Times New Roman"/>
          <w:sz w:val="28"/>
          <w:szCs w:val="28"/>
        </w:rPr>
        <w:t>проводится в порядке, установленном министерством по делам территорий и информационной политике</w:t>
      </w:r>
      <w:r w:rsidR="0091074F" w:rsidRPr="002F22E5">
        <w:rPr>
          <w:rFonts w:ascii="Times New Roman" w:hAnsi="Times New Roman"/>
          <w:sz w:val="28"/>
          <w:szCs w:val="28"/>
        </w:rPr>
        <w:t xml:space="preserve"> Рязанской области.</w:t>
      </w:r>
    </w:p>
    <w:p w:rsidR="001729DE" w:rsidRPr="002F22E5" w:rsidRDefault="004A4E0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Распределение субсидий местным бюджетам из областного бюджета между муниципальными образованиями Рязанской области утверждается законом об областном бюджете на очередной финансовый год и плановый период по результатам отбора</w:t>
      </w:r>
      <w:r w:rsidR="002F22E5">
        <w:rPr>
          <w:rFonts w:ascii="Times New Roman" w:hAnsi="Times New Roman"/>
          <w:sz w:val="28"/>
          <w:szCs w:val="28"/>
        </w:rPr>
        <w:t>,</w:t>
      </w:r>
      <w:r w:rsidRPr="002F22E5">
        <w:rPr>
          <w:rFonts w:ascii="Times New Roman" w:hAnsi="Times New Roman"/>
          <w:sz w:val="28"/>
          <w:szCs w:val="28"/>
        </w:rPr>
        <w:t xml:space="preserve"> проведенного главным распорядителем бюджетных средств.</w:t>
      </w:r>
    </w:p>
    <w:p w:rsidR="004A4E07" w:rsidRPr="002F22E5" w:rsidRDefault="001C3E58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1729DE" w:rsidRPr="002F22E5">
        <w:rPr>
          <w:rFonts w:ascii="Times New Roman" w:hAnsi="Times New Roman"/>
          <w:sz w:val="28"/>
          <w:szCs w:val="28"/>
        </w:rPr>
        <w:t>9</w:t>
      </w:r>
      <w:r w:rsidR="004A4E07" w:rsidRPr="002F22E5">
        <w:rPr>
          <w:rFonts w:ascii="Times New Roman" w:hAnsi="Times New Roman"/>
          <w:sz w:val="28"/>
          <w:szCs w:val="28"/>
        </w:rPr>
        <w:t>. Предоставление субсидии местным бюджетам осуществляется на основании соглашения, заключенного главным распорядителем бюджетных средств с муниципальными образованиями Рязанской области – получателями субсидии, в соответствии с пунктами 7</w:t>
      </w:r>
      <w:r w:rsidR="002F22E5">
        <w:rPr>
          <w:rFonts w:ascii="Times New Roman" w:hAnsi="Times New Roman"/>
          <w:sz w:val="28"/>
          <w:szCs w:val="28"/>
        </w:rPr>
        <w:t>-</w:t>
      </w:r>
      <w:r w:rsidR="004A4E07" w:rsidRPr="002F22E5">
        <w:rPr>
          <w:rFonts w:ascii="Times New Roman" w:hAnsi="Times New Roman"/>
          <w:sz w:val="28"/>
          <w:szCs w:val="28"/>
        </w:rPr>
        <w:t xml:space="preserve">11 Правил № 377. </w:t>
      </w:r>
    </w:p>
    <w:p w:rsidR="004A4E07" w:rsidRPr="002F22E5" w:rsidRDefault="001C3E58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4A4E07" w:rsidRPr="002F22E5">
        <w:rPr>
          <w:rFonts w:ascii="Times New Roman" w:hAnsi="Times New Roman"/>
          <w:sz w:val="28"/>
          <w:szCs w:val="28"/>
        </w:rPr>
        <w:t>1</w:t>
      </w:r>
      <w:r w:rsidR="001729DE" w:rsidRPr="002F22E5">
        <w:rPr>
          <w:rFonts w:ascii="Times New Roman" w:hAnsi="Times New Roman"/>
          <w:sz w:val="28"/>
          <w:szCs w:val="28"/>
        </w:rPr>
        <w:t>0</w:t>
      </w:r>
      <w:r w:rsidR="004A4E07" w:rsidRPr="002F22E5">
        <w:rPr>
          <w:rFonts w:ascii="Times New Roman" w:hAnsi="Times New Roman"/>
          <w:sz w:val="28"/>
          <w:szCs w:val="28"/>
        </w:rPr>
        <w:t>. Результатами использования субсидий являются следующие показатели:</w:t>
      </w:r>
    </w:p>
    <w:p w:rsidR="004A4E07" w:rsidRPr="002F22E5" w:rsidRDefault="004A4E0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количество реализованных проектов местных инициатив (для мероприятия, указанного в подпункте 1.1 раздела 5 «Система программных мероприятий» настоящей подпрограммы);</w:t>
      </w:r>
    </w:p>
    <w:p w:rsidR="004A4E07" w:rsidRPr="002F22E5" w:rsidRDefault="004A4E07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количество старост сельских населенных пунктов Рязанской области, получивших поддержку (для мероприятия, указанного в подпункте 1.6 раздела 5 «Система программных мероприятий» настоящей подпрограммы)</w:t>
      </w:r>
      <w:bookmarkStart w:id="1" w:name="P6943"/>
      <w:bookmarkEnd w:id="1"/>
      <w:proofErr w:type="gramStart"/>
      <w:r w:rsidR="00265F75" w:rsidRPr="002F22E5">
        <w:rPr>
          <w:rFonts w:ascii="Times New Roman" w:hAnsi="Times New Roman"/>
          <w:sz w:val="28"/>
          <w:szCs w:val="28"/>
        </w:rPr>
        <w:t>.»</w:t>
      </w:r>
      <w:proofErr w:type="gramEnd"/>
      <w:r w:rsidR="00265F75" w:rsidRPr="002F22E5">
        <w:rPr>
          <w:rFonts w:ascii="Times New Roman" w:hAnsi="Times New Roman"/>
          <w:sz w:val="28"/>
          <w:szCs w:val="28"/>
        </w:rPr>
        <w:t>;</w:t>
      </w:r>
    </w:p>
    <w:p w:rsidR="00D56C75" w:rsidRPr="002F22E5" w:rsidRDefault="007F6702" w:rsidP="00F66ED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D613C8" w:rsidRPr="002F22E5">
        <w:rPr>
          <w:rFonts w:ascii="Times New Roman" w:hAnsi="Times New Roman"/>
          <w:sz w:val="28"/>
          <w:szCs w:val="28"/>
        </w:rPr>
        <w:t> </w:t>
      </w:r>
      <w:hyperlink r:id="rId24" w:history="1">
        <w:r w:rsidR="00D56C75" w:rsidRPr="002F22E5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</w:t>
      </w:r>
      <w:r w:rsidR="004F0B7E" w:rsidRPr="002F22E5">
        <w:rPr>
          <w:rFonts w:ascii="Times New Roman" w:hAnsi="Times New Roman"/>
          <w:sz w:val="28"/>
          <w:szCs w:val="28"/>
        </w:rPr>
        <w:t>новой</w:t>
      </w:r>
      <w:r w:rsidR="00D56C75" w:rsidRPr="002F22E5">
        <w:rPr>
          <w:rFonts w:ascii="Times New Roman" w:hAnsi="Times New Roman"/>
          <w:sz w:val="28"/>
          <w:szCs w:val="28"/>
        </w:rPr>
        <w:t xml:space="preserve"> редакции согласно </w:t>
      </w:r>
      <w:hyperlink r:id="rId25" w:history="1">
        <w:r w:rsidR="00D56C75" w:rsidRPr="002F22E5">
          <w:rPr>
            <w:rFonts w:ascii="Times New Roman" w:hAnsi="Times New Roman"/>
            <w:sz w:val="28"/>
            <w:szCs w:val="28"/>
          </w:rPr>
          <w:t>приложению № 5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D56C75" w:rsidRPr="002F22E5" w:rsidRDefault="00D56C75" w:rsidP="00F66ED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9)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в приложении № 6 к государственной программе:</w:t>
      </w:r>
    </w:p>
    <w:p w:rsidR="007F6702" w:rsidRPr="002F22E5" w:rsidRDefault="007F6702" w:rsidP="00F66ED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 абзац второй раздела 1 «Цель и задачи реализации подпрограммы» изложить в следующей редакции:</w:t>
      </w:r>
    </w:p>
    <w:p w:rsidR="007F6702" w:rsidRPr="002F22E5" w:rsidRDefault="007F6702" w:rsidP="00F66E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«Задачей подпрограммы является содействие восстановлению (ремонту, реставрации, благоустройству) воинских захоронений</w:t>
      </w:r>
      <w:proofErr w:type="gramStart"/>
      <w:r w:rsidRPr="002F22E5">
        <w:rPr>
          <w:rFonts w:ascii="Times New Roman" w:hAnsi="Times New Roman"/>
          <w:sz w:val="28"/>
          <w:szCs w:val="28"/>
        </w:rPr>
        <w:t>.»;</w:t>
      </w:r>
      <w:proofErr w:type="gramEnd"/>
    </w:p>
    <w:p w:rsidR="004F0B7E" w:rsidRPr="002F22E5" w:rsidRDefault="00D56C75" w:rsidP="00F66ED3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 xml:space="preserve">раздел 3 «Ресурсное обеспечение подпрограммы» изложить в </w:t>
      </w:r>
      <w:r w:rsidR="004F0B7E" w:rsidRPr="002F22E5">
        <w:rPr>
          <w:rFonts w:ascii="Times New Roman" w:hAnsi="Times New Roman"/>
          <w:sz w:val="28"/>
          <w:szCs w:val="28"/>
        </w:rPr>
        <w:t>следующей редакции:</w:t>
      </w:r>
    </w:p>
    <w:p w:rsidR="00F66ED3" w:rsidRPr="002F22E5" w:rsidRDefault="00F66ED3" w:rsidP="004F0B7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56C75" w:rsidRPr="002F22E5" w:rsidRDefault="00D56C75" w:rsidP="004F0B7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«3. Ресурсное обеспечение подпрограммы</w:t>
      </w:r>
    </w:p>
    <w:p w:rsidR="00D56C75" w:rsidRPr="002F22E5" w:rsidRDefault="00D56C75" w:rsidP="004F0B7E">
      <w:pPr>
        <w:autoSpaceDE w:val="0"/>
        <w:autoSpaceDN w:val="0"/>
        <w:adjustRightInd w:val="0"/>
        <w:spacing w:line="228" w:lineRule="auto"/>
        <w:jc w:val="center"/>
        <w:outlineLvl w:val="0"/>
        <w:rPr>
          <w:rFonts w:ascii="Times New Roman" w:hAnsi="Times New Roman"/>
          <w:sz w:val="16"/>
          <w:szCs w:val="16"/>
        </w:rPr>
      </w:pPr>
    </w:p>
    <w:p w:rsidR="006E0DD1" w:rsidRPr="002F22E5" w:rsidRDefault="00D56C75" w:rsidP="00265F75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Главные распорядители, объемы и источники финансирования приведены в таблице:</w:t>
      </w:r>
    </w:p>
    <w:p w:rsidR="00F66ED3" w:rsidRPr="002F22E5" w:rsidRDefault="00F66ED3" w:rsidP="00265F75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F0B7E" w:rsidRPr="002F22E5" w:rsidRDefault="004F0B7E" w:rsidP="004F0B7E">
      <w:pPr>
        <w:spacing w:line="228" w:lineRule="auto"/>
        <w:ind w:firstLine="709"/>
        <w:jc w:val="both"/>
        <w:rPr>
          <w:rFonts w:ascii="Times New Roman" w:hAnsi="Times New Roman"/>
          <w:sz w:val="6"/>
          <w:szCs w:val="6"/>
        </w:rPr>
      </w:pPr>
    </w:p>
    <w:tbl>
      <w:tblPr>
        <w:tblW w:w="952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6"/>
        <w:gridCol w:w="3176"/>
        <w:gridCol w:w="7"/>
        <w:gridCol w:w="2016"/>
        <w:gridCol w:w="899"/>
        <w:gridCol w:w="728"/>
        <w:gridCol w:w="784"/>
        <w:gridCol w:w="728"/>
        <w:gridCol w:w="757"/>
      </w:tblGrid>
      <w:tr w:rsidR="00D56C75" w:rsidRPr="002F22E5" w:rsidTr="004F0B7E">
        <w:tc>
          <w:tcPr>
            <w:tcW w:w="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№</w:t>
            </w:r>
          </w:p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2F22E5">
              <w:rPr>
                <w:rFonts w:ascii="Times New Roman" w:hAnsi="Times New Roman"/>
                <w:sz w:val="22"/>
                <w:szCs w:val="22"/>
              </w:rPr>
              <w:t>п</w:t>
            </w:r>
            <w:proofErr w:type="gramEnd"/>
            <w:r w:rsidRPr="002F22E5">
              <w:rPr>
                <w:rFonts w:ascii="Times New Roman" w:hAnsi="Times New Roman"/>
                <w:sz w:val="22"/>
                <w:szCs w:val="22"/>
              </w:rPr>
              <w:t>/п</w:t>
            </w:r>
          </w:p>
        </w:tc>
        <w:tc>
          <w:tcPr>
            <w:tcW w:w="3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</w:t>
            </w:r>
          </w:p>
        </w:tc>
        <w:tc>
          <w:tcPr>
            <w:tcW w:w="2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38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ind w:left="1182" w:hanging="118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Объем финансирования, тыс. руб.</w:t>
            </w:r>
          </w:p>
        </w:tc>
      </w:tr>
      <w:tr w:rsidR="00D56C75" w:rsidRPr="002F22E5" w:rsidTr="004F0B7E"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2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в том числе по годам</w:t>
            </w:r>
          </w:p>
        </w:tc>
      </w:tr>
      <w:tr w:rsidR="00D56C75" w:rsidRPr="002F22E5" w:rsidTr="004F0B7E">
        <w:tc>
          <w:tcPr>
            <w:tcW w:w="43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2019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2022</w:t>
            </w:r>
          </w:p>
        </w:tc>
      </w:tr>
      <w:tr w:rsidR="00D56C75" w:rsidRPr="002F22E5" w:rsidTr="004F0B7E">
        <w:trPr>
          <w:tblHeader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D56C75" w:rsidRPr="002F22E5" w:rsidRDefault="00D56C75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pacing w:val="-4"/>
                <w:sz w:val="22"/>
                <w:szCs w:val="22"/>
              </w:rPr>
              <w:t>8</w:t>
            </w:r>
          </w:p>
        </w:tc>
      </w:tr>
      <w:tr w:rsidR="00653AE7" w:rsidRPr="002F22E5" w:rsidTr="003063C8">
        <w:tblPrEx>
          <w:tblLook w:val="0600" w:firstRow="0" w:lastRow="0" w:firstColumn="0" w:lastColumn="0" w:noHBand="1" w:noVBand="1"/>
        </w:tblPrEx>
        <w:trPr>
          <w:cantSplit/>
          <w:trHeight w:val="134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53AE7" w:rsidRPr="002F22E5" w:rsidRDefault="00653AE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3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53AE7" w:rsidRPr="002F22E5" w:rsidRDefault="00653AE7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Министерство по делам территорий и информационной политике Рязанской области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53AE7" w:rsidRPr="002F22E5" w:rsidRDefault="00653AE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2261,73987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197,31987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804,42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630,0</w:t>
            </w:r>
          </w:p>
        </w:tc>
      </w:tr>
      <w:tr w:rsidR="00653AE7" w:rsidRPr="002F22E5" w:rsidTr="002F22E5">
        <w:tblPrEx>
          <w:tblLook w:val="0600" w:firstRow="0" w:lastRow="0" w:firstColumn="0" w:lastColumn="0" w:noHBand="1" w:noVBand="1"/>
        </w:tblPrEx>
        <w:trPr>
          <w:cantSplit/>
          <w:trHeight w:val="92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53AE7" w:rsidRPr="002F22E5" w:rsidRDefault="00653AE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53AE7" w:rsidRPr="002F22E5" w:rsidRDefault="00653AE7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653AE7" w:rsidRPr="002F22E5" w:rsidRDefault="00653AE7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7878,0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4558,4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2338,3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653AE7" w:rsidRPr="002F22E5" w:rsidRDefault="00653AE7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981,3</w:t>
            </w:r>
          </w:p>
        </w:tc>
      </w:tr>
      <w:tr w:rsidR="003063C8" w:rsidRPr="002F22E5" w:rsidTr="002F22E5">
        <w:tblPrEx>
          <w:tblLook w:val="0600" w:firstRow="0" w:lastRow="0" w:firstColumn="0" w:lastColumn="0" w:noHBand="1" w:noVBand="1"/>
        </w:tblPrEx>
        <w:trPr>
          <w:cantSplit/>
          <w:trHeight w:val="157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Default="003063C8" w:rsidP="002F22E5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Итого по подпрограмме</w:t>
            </w:r>
            <w:r w:rsidR="002F22E5"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2F22E5" w:rsidRPr="002F22E5" w:rsidRDefault="002F22E5" w:rsidP="002F22E5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2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10139,73987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197,31987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5362,82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2968,3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1611,3</w:t>
            </w:r>
          </w:p>
        </w:tc>
      </w:tr>
      <w:tr w:rsidR="003063C8" w:rsidRPr="002F22E5" w:rsidTr="002F22E5">
        <w:tblPrEx>
          <w:tblLook w:val="0600" w:firstRow="0" w:lastRow="0" w:firstColumn="0" w:lastColumn="0" w:noHBand="1" w:noVBand="1"/>
        </w:tblPrEx>
        <w:trPr>
          <w:cantSplit/>
          <w:trHeight w:val="45"/>
        </w:trPr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63C8" w:rsidRPr="002F22E5" w:rsidTr="002F22E5">
        <w:tblPrEx>
          <w:tblLook w:val="0600" w:firstRow="0" w:lastRow="0" w:firstColumn="0" w:lastColumn="0" w:noHBand="1" w:noVBand="1"/>
        </w:tblPrEx>
        <w:trPr>
          <w:cantSplit/>
          <w:trHeight w:val="1355"/>
        </w:trPr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2261,73987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197,31987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804,42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630,0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630,0</w:t>
            </w:r>
          </w:p>
        </w:tc>
      </w:tr>
      <w:tr w:rsidR="003063C8" w:rsidRPr="002F22E5" w:rsidTr="009971CD">
        <w:tblPrEx>
          <w:tblLook w:val="0600" w:firstRow="0" w:lastRow="0" w:firstColumn="0" w:lastColumn="0" w:noHBand="1" w:noVBand="1"/>
        </w:tblPrEx>
        <w:trPr>
          <w:cantSplit/>
          <w:trHeight w:val="1134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:rsidR="003063C8" w:rsidRPr="002F22E5" w:rsidRDefault="003063C8" w:rsidP="004F0B7E">
            <w:pPr>
              <w:autoSpaceDE w:val="0"/>
              <w:autoSpaceDN w:val="0"/>
              <w:adjustRightInd w:val="0"/>
              <w:spacing w:line="223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F22E5">
              <w:rPr>
                <w:rFonts w:ascii="Times New Roman" w:hAnsi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7878,0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4558,4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2338,3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textDirection w:val="btLr"/>
          </w:tcPr>
          <w:p w:rsidR="003063C8" w:rsidRPr="002F22E5" w:rsidRDefault="003063C8" w:rsidP="00653AE7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2F22E5">
              <w:rPr>
                <w:rFonts w:ascii="Times New Roman" w:hAnsi="Times New Roman" w:cs="Times New Roman"/>
              </w:rPr>
              <w:t>981,3</w:t>
            </w:r>
          </w:p>
        </w:tc>
      </w:tr>
    </w:tbl>
    <w:p w:rsidR="00D56C75" w:rsidRPr="002F22E5" w:rsidRDefault="00D56C75" w:rsidP="002F22E5">
      <w:pPr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Объемы финансировани</w:t>
      </w:r>
      <w:r w:rsidR="00177AA0" w:rsidRPr="002F22E5">
        <w:rPr>
          <w:rFonts w:ascii="Times New Roman" w:hAnsi="Times New Roman"/>
          <w:sz w:val="28"/>
          <w:szCs w:val="28"/>
        </w:rPr>
        <w:t>я</w:t>
      </w:r>
      <w:r w:rsidRPr="002F22E5">
        <w:rPr>
          <w:rFonts w:ascii="Times New Roman" w:hAnsi="Times New Roman"/>
          <w:sz w:val="28"/>
          <w:szCs w:val="28"/>
        </w:rPr>
        <w:t xml:space="preserve"> подпрограммы носят прогнозный характер</w:t>
      </w:r>
      <w:proofErr w:type="gramStart"/>
      <w:r w:rsidRPr="002F22E5">
        <w:rPr>
          <w:rFonts w:ascii="Times New Roman" w:hAnsi="Times New Roman"/>
          <w:sz w:val="28"/>
          <w:szCs w:val="28"/>
        </w:rPr>
        <w:t>.»;</w:t>
      </w:r>
      <w:proofErr w:type="gramEnd"/>
    </w:p>
    <w:p w:rsidR="007F6702" w:rsidRDefault="007F6702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</w:rPr>
      </w:pPr>
      <w:r w:rsidRPr="002F22E5">
        <w:rPr>
          <w:rFonts w:ascii="Times New Roman" w:hAnsi="Times New Roman"/>
          <w:sz w:val="28"/>
        </w:rPr>
        <w:t>-</w:t>
      </w:r>
      <w:r w:rsidR="002F22E5">
        <w:rPr>
          <w:rFonts w:ascii="Times New Roman" w:hAnsi="Times New Roman"/>
          <w:sz w:val="28"/>
        </w:rPr>
        <w:t> </w:t>
      </w:r>
      <w:r w:rsidRPr="002F22E5">
        <w:rPr>
          <w:rFonts w:ascii="Times New Roman" w:hAnsi="Times New Roman"/>
          <w:sz w:val="28"/>
        </w:rPr>
        <w:t>раздел 4 «Механизм реализации подпрограммы»</w:t>
      </w:r>
      <w:r w:rsidR="00EC569F" w:rsidRPr="002F22E5">
        <w:rPr>
          <w:rFonts w:ascii="Times New Roman" w:hAnsi="Times New Roman"/>
          <w:sz w:val="28"/>
        </w:rPr>
        <w:t xml:space="preserve"> изложить в </w:t>
      </w:r>
      <w:r w:rsidR="002F22E5">
        <w:rPr>
          <w:rFonts w:ascii="Times New Roman" w:hAnsi="Times New Roman"/>
          <w:sz w:val="28"/>
        </w:rPr>
        <w:t>следующей</w:t>
      </w:r>
      <w:r w:rsidR="00EC569F" w:rsidRPr="002F22E5">
        <w:rPr>
          <w:rFonts w:ascii="Times New Roman" w:hAnsi="Times New Roman"/>
          <w:sz w:val="28"/>
        </w:rPr>
        <w:t xml:space="preserve"> редакции</w:t>
      </w:r>
      <w:r w:rsidRPr="002F22E5">
        <w:rPr>
          <w:rFonts w:ascii="Times New Roman" w:hAnsi="Times New Roman"/>
          <w:sz w:val="28"/>
        </w:rPr>
        <w:t>:</w:t>
      </w:r>
    </w:p>
    <w:p w:rsidR="002F22E5" w:rsidRPr="002F22E5" w:rsidRDefault="002F22E5" w:rsidP="002F22E5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</w:rPr>
      </w:pPr>
    </w:p>
    <w:p w:rsidR="00EC569F" w:rsidRDefault="00EC569F" w:rsidP="00EC569F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«4. Механизм реализации подпрограммы</w:t>
      </w:r>
    </w:p>
    <w:p w:rsidR="002F22E5" w:rsidRPr="002F22E5" w:rsidRDefault="002F22E5" w:rsidP="00EC569F">
      <w:pPr>
        <w:widowControl w:val="0"/>
        <w:autoSpaceDE w:val="0"/>
        <w:autoSpaceDN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C569F" w:rsidRPr="002F22E5" w:rsidRDefault="001C3E58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EC569F" w:rsidRPr="002F22E5">
        <w:rPr>
          <w:rFonts w:ascii="Times New Roman" w:hAnsi="Times New Roman"/>
          <w:sz w:val="28"/>
          <w:szCs w:val="28"/>
        </w:rPr>
        <w:t>1. Главный распорядитель бюджетных средств обеспечивает:</w:t>
      </w:r>
    </w:p>
    <w:p w:rsidR="00EC569F" w:rsidRPr="002F22E5" w:rsidRDefault="00EC569F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результативность, адресность и целевой характер использования бюджетных средств;</w:t>
      </w:r>
    </w:p>
    <w:p w:rsidR="00EC569F" w:rsidRPr="002F22E5" w:rsidRDefault="00EC569F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соблюдение получателями субсидий условий, целей и порядка, установленных при их предоставлении.</w:t>
      </w:r>
    </w:p>
    <w:p w:rsidR="00EC569F" w:rsidRPr="002F22E5" w:rsidRDefault="00EC569F" w:rsidP="00F66ED3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С целью своевременной координации действий исполнителей подпрограммы и обеспечения реализации подпрограммы министерство промышленности и экономического развития Рязанской области осуществляет </w:t>
      </w:r>
      <w:proofErr w:type="gramStart"/>
      <w:r w:rsidRPr="002F22E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исполнением подпрограммы.</w:t>
      </w:r>
    </w:p>
    <w:p w:rsidR="00EC569F" w:rsidRPr="002F22E5" w:rsidRDefault="00EC569F" w:rsidP="00693F9B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Внутренний финансовый контроль и государственный финансовый контроль осуществляются в соответствии с положениями бюджетного законодательства.</w:t>
      </w:r>
    </w:p>
    <w:p w:rsidR="006E0DD1" w:rsidRPr="002F22E5" w:rsidRDefault="006E0DD1" w:rsidP="00693F9B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Текущее управление реализацией подпрограммы осуществляется министерством по делам территорий и информационной политике Рязанской области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заказчиком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Программы.</w:t>
      </w:r>
    </w:p>
    <w:p w:rsidR="006E0DD1" w:rsidRPr="002F22E5" w:rsidRDefault="006E0DD1" w:rsidP="00693F9B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Заказчик Программы несет ответственность за ее реализацию, достижение конечного результата и эффективное использование финансовых средств, выделяемых на выполнение подпрограммы.</w:t>
      </w:r>
    </w:p>
    <w:p w:rsidR="00EC569F" w:rsidRPr="002F22E5" w:rsidRDefault="00EC569F" w:rsidP="00693F9B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Исполнитель подпрограммы осуществляет следующие функции при реализации подпрограммы:</w:t>
      </w:r>
    </w:p>
    <w:p w:rsidR="00EC569F" w:rsidRPr="002F22E5" w:rsidRDefault="00EC569F" w:rsidP="00693F9B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 исполняет мероприятия, в отношении которых он является главным распорядителем;</w:t>
      </w:r>
    </w:p>
    <w:p w:rsidR="00EC569F" w:rsidRPr="002F22E5" w:rsidRDefault="00EC569F" w:rsidP="00693F9B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- заключает соглашения с муниципальными образованиями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>о предоставлении субсидий на реализацию мероприятий подпрограммы.</w:t>
      </w:r>
    </w:p>
    <w:p w:rsidR="00EC569F" w:rsidRPr="002F22E5" w:rsidRDefault="001C3E58" w:rsidP="00693F9B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EC569F" w:rsidRPr="002F22E5">
        <w:rPr>
          <w:rFonts w:ascii="Times New Roman" w:hAnsi="Times New Roman"/>
          <w:sz w:val="28"/>
          <w:szCs w:val="28"/>
        </w:rPr>
        <w:t xml:space="preserve">2. Реализация мероприятий подпунктов 1.1, 1.2 раздела 5 «Система программных мероприятий» настоящей подпрограммы, осуществляются путем предоставления субсидий бюджетам муниципальных образований Рязанской области. </w:t>
      </w:r>
    </w:p>
    <w:p w:rsidR="00EC569F" w:rsidRPr="002F22E5" w:rsidRDefault="00EC569F" w:rsidP="00693F9B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Предоставление и распределение указанных субсидий бюджетам муниципальных образований Рязанской области определяются </w:t>
      </w:r>
      <w:r w:rsidR="001C3E58" w:rsidRPr="002F22E5">
        <w:rPr>
          <w:rFonts w:ascii="Times New Roman" w:hAnsi="Times New Roman"/>
          <w:sz w:val="28"/>
          <w:szCs w:val="28"/>
        </w:rPr>
        <w:t>положениями настоящего раздела</w:t>
      </w:r>
      <w:r w:rsidRPr="002F22E5">
        <w:rPr>
          <w:rFonts w:ascii="Times New Roman" w:hAnsi="Times New Roman"/>
          <w:sz w:val="28"/>
          <w:szCs w:val="28"/>
        </w:rPr>
        <w:t>.</w:t>
      </w:r>
    </w:p>
    <w:p w:rsidR="00EC569F" w:rsidRPr="002F22E5" w:rsidRDefault="00EC569F" w:rsidP="00693F9B">
      <w:pPr>
        <w:widowControl w:val="0"/>
        <w:autoSpaceDE w:val="0"/>
        <w:autoSpaceDN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Субсидии местным бюджетам предоставляются в </w:t>
      </w:r>
      <w:proofErr w:type="gramStart"/>
      <w:r w:rsidRPr="002F22E5">
        <w:rPr>
          <w:rFonts w:ascii="Times New Roman" w:hAnsi="Times New Roman"/>
          <w:sz w:val="28"/>
          <w:szCs w:val="28"/>
        </w:rPr>
        <w:t>пределах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 лимитов бюджетных обязательств.</w:t>
      </w:r>
    </w:p>
    <w:p w:rsidR="00EC569F" w:rsidRPr="002F22E5" w:rsidRDefault="001C3E58" w:rsidP="00693F9B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EC569F" w:rsidRPr="002F22E5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EC569F" w:rsidRPr="002F22E5">
        <w:rPr>
          <w:rFonts w:ascii="Times New Roman" w:hAnsi="Times New Roman"/>
          <w:sz w:val="28"/>
          <w:szCs w:val="28"/>
        </w:rPr>
        <w:t xml:space="preserve">Мероприятия подпунктов 1.1, 1.2 раздела 5 «Система программных мероприятий» настоящей подпрограммы реализуются </w:t>
      </w:r>
      <w:r w:rsidR="00CF79F0" w:rsidRPr="002F22E5">
        <w:rPr>
          <w:rFonts w:ascii="Times New Roman" w:hAnsi="Times New Roman"/>
          <w:sz w:val="28"/>
          <w:szCs w:val="28"/>
        </w:rPr>
        <w:t xml:space="preserve">в учетом </w:t>
      </w:r>
      <w:hyperlink r:id="rId26" w:history="1">
        <w:r w:rsidR="00EC569F" w:rsidRPr="002F22E5">
          <w:rPr>
            <w:rFonts w:ascii="Times New Roman" w:hAnsi="Times New Roman"/>
            <w:sz w:val="28"/>
            <w:szCs w:val="28"/>
          </w:rPr>
          <w:t>Правил</w:t>
        </w:r>
      </w:hyperlink>
      <w:r w:rsidR="00EC569F" w:rsidRPr="002F22E5">
        <w:rPr>
          <w:rFonts w:ascii="Times New Roman" w:hAnsi="Times New Roman"/>
          <w:sz w:val="28"/>
          <w:szCs w:val="28"/>
        </w:rPr>
        <w:t xml:space="preserve"> предоставления и распределения субсидий из федерального бюджета бюджетам субъектов Российской Федерации на </w:t>
      </w:r>
      <w:proofErr w:type="spellStart"/>
      <w:r w:rsidR="00EC569F" w:rsidRPr="002F22E5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EC569F" w:rsidRPr="002F22E5">
        <w:rPr>
          <w:rFonts w:ascii="Times New Roman" w:hAnsi="Times New Roman"/>
          <w:sz w:val="28"/>
          <w:szCs w:val="28"/>
        </w:rPr>
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 (приложение № 5 к федеральной целевой программе «Увековечение памяти погибших при защите Отечества</w:t>
      </w:r>
      <w:proofErr w:type="gramEnd"/>
      <w:r w:rsidR="00EC569F" w:rsidRPr="002F22E5">
        <w:rPr>
          <w:rFonts w:ascii="Times New Roman" w:hAnsi="Times New Roman"/>
          <w:sz w:val="28"/>
          <w:szCs w:val="28"/>
        </w:rPr>
        <w:t xml:space="preserve"> на 2019-2024 годы», утвержденной </w:t>
      </w:r>
      <w:r w:rsidR="002F22E5">
        <w:rPr>
          <w:rFonts w:ascii="Times New Roman" w:hAnsi="Times New Roman"/>
          <w:sz w:val="28"/>
          <w:szCs w:val="28"/>
        </w:rPr>
        <w:t>п</w:t>
      </w:r>
      <w:r w:rsidR="00EC569F" w:rsidRPr="002F22E5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09.08.2019 № 1036).</w:t>
      </w:r>
    </w:p>
    <w:p w:rsidR="00CF79F0" w:rsidRPr="002F22E5" w:rsidRDefault="001C3E58" w:rsidP="00693F9B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EC569F" w:rsidRPr="002F22E5">
        <w:rPr>
          <w:rFonts w:ascii="Times New Roman" w:hAnsi="Times New Roman"/>
          <w:sz w:val="28"/>
          <w:szCs w:val="28"/>
        </w:rPr>
        <w:t>4.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="00EC569F" w:rsidRPr="002F22E5">
        <w:rPr>
          <w:rFonts w:ascii="Times New Roman" w:hAnsi="Times New Roman"/>
          <w:sz w:val="28"/>
          <w:szCs w:val="28"/>
        </w:rPr>
        <w:t>Целевое назначение субсидий бюджетам муниципальных образований Рязанской области</w:t>
      </w:r>
      <w:r w:rsidR="00053642" w:rsidRPr="002F22E5">
        <w:rPr>
          <w:rFonts w:ascii="Times New Roman" w:hAnsi="Times New Roman"/>
          <w:sz w:val="28"/>
          <w:szCs w:val="28"/>
        </w:rPr>
        <w:t>,</w:t>
      </w:r>
      <w:r w:rsidR="00EC569F" w:rsidRPr="002F22E5">
        <w:rPr>
          <w:rFonts w:ascii="Times New Roman" w:hAnsi="Times New Roman"/>
          <w:sz w:val="28"/>
          <w:szCs w:val="28"/>
        </w:rPr>
        <w:t xml:space="preserve"> указан</w:t>
      </w:r>
      <w:r w:rsidR="00CF79F0" w:rsidRPr="002F22E5">
        <w:rPr>
          <w:rFonts w:ascii="Times New Roman" w:hAnsi="Times New Roman"/>
          <w:sz w:val="28"/>
          <w:szCs w:val="28"/>
        </w:rPr>
        <w:t>ных:</w:t>
      </w:r>
    </w:p>
    <w:p w:rsidR="00CF79F0" w:rsidRPr="002F22E5" w:rsidRDefault="00EC569F" w:rsidP="00693F9B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в </w:t>
      </w:r>
      <w:r w:rsidR="00CF79F0" w:rsidRPr="002F22E5">
        <w:rPr>
          <w:rFonts w:ascii="Times New Roman" w:hAnsi="Times New Roman"/>
          <w:sz w:val="28"/>
          <w:szCs w:val="28"/>
        </w:rPr>
        <w:t>подпункте</w:t>
      </w:r>
      <w:r w:rsidRPr="002F22E5">
        <w:rPr>
          <w:rFonts w:ascii="Times New Roman" w:hAnsi="Times New Roman"/>
          <w:sz w:val="28"/>
          <w:szCs w:val="28"/>
        </w:rPr>
        <w:t xml:space="preserve"> 1.1</w:t>
      </w:r>
      <w:r w:rsidR="00CF79F0" w:rsidRPr="002F22E5">
        <w:rPr>
          <w:rFonts w:ascii="Times New Roman" w:hAnsi="Times New Roman"/>
          <w:sz w:val="28"/>
          <w:szCs w:val="28"/>
        </w:rPr>
        <w:t xml:space="preserve"> раздела 5 «Система программных мероприятий» настоящей подпрограммы</w:t>
      </w:r>
      <w:r w:rsidR="002F22E5">
        <w:rPr>
          <w:rFonts w:ascii="Times New Roman" w:hAnsi="Times New Roman"/>
          <w:sz w:val="28"/>
          <w:szCs w:val="28"/>
        </w:rPr>
        <w:t>,</w:t>
      </w:r>
      <w:r w:rsidR="00C97648" w:rsidRPr="002F22E5">
        <w:rPr>
          <w:rFonts w:ascii="Times New Roman" w:hAnsi="Times New Roman"/>
          <w:sz w:val="28"/>
          <w:szCs w:val="28"/>
        </w:rPr>
        <w:t xml:space="preserve"> – восстановление (ремонт, реставрация благоустройство) воинских захоронений, находящихся </w:t>
      </w:r>
      <w:r w:rsidR="0020642E">
        <w:rPr>
          <w:rFonts w:ascii="Times New Roman" w:hAnsi="Times New Roman"/>
          <w:sz w:val="28"/>
          <w:szCs w:val="28"/>
        </w:rPr>
        <w:t xml:space="preserve">на территории </w:t>
      </w:r>
      <w:r w:rsidR="00693F9B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 w:rsidR="0020642E">
        <w:rPr>
          <w:rFonts w:ascii="Times New Roman" w:hAnsi="Times New Roman"/>
          <w:sz w:val="28"/>
          <w:szCs w:val="28"/>
        </w:rPr>
        <w:t>Рязанской области</w:t>
      </w:r>
      <w:r w:rsidR="00C97648" w:rsidRPr="002F22E5">
        <w:rPr>
          <w:rFonts w:ascii="Times New Roman" w:hAnsi="Times New Roman"/>
          <w:sz w:val="28"/>
          <w:szCs w:val="28"/>
        </w:rPr>
        <w:t>;</w:t>
      </w:r>
    </w:p>
    <w:p w:rsidR="00C97648" w:rsidRPr="002F22E5" w:rsidRDefault="00C97648" w:rsidP="00693F9B">
      <w:pPr>
        <w:autoSpaceDE w:val="0"/>
        <w:autoSpaceDN w:val="0"/>
        <w:adjustRightInd w:val="0"/>
        <w:spacing w:line="228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в подпункте 1.2 раздела 5 «Система программных мероприятий» настоящей подпрограммы</w:t>
      </w:r>
      <w:r w:rsidR="002F22E5">
        <w:rPr>
          <w:rFonts w:ascii="Times New Roman" w:hAnsi="Times New Roman"/>
          <w:sz w:val="28"/>
          <w:szCs w:val="28"/>
        </w:rPr>
        <w:t>,</w:t>
      </w:r>
      <w:r w:rsidRPr="002F22E5">
        <w:rPr>
          <w:rFonts w:ascii="Times New Roman" w:hAnsi="Times New Roman"/>
          <w:sz w:val="28"/>
          <w:szCs w:val="28"/>
        </w:rPr>
        <w:t xml:space="preserve"> – установка мемориальных знаков на воинских захоронениях, находящихся </w:t>
      </w:r>
      <w:r w:rsidR="0020642E">
        <w:rPr>
          <w:rFonts w:ascii="Times New Roman" w:hAnsi="Times New Roman"/>
          <w:sz w:val="28"/>
          <w:szCs w:val="28"/>
        </w:rPr>
        <w:t>на территории</w:t>
      </w:r>
      <w:r w:rsidR="00693F9B">
        <w:rPr>
          <w:rFonts w:ascii="Times New Roman" w:hAnsi="Times New Roman"/>
          <w:sz w:val="28"/>
          <w:szCs w:val="28"/>
        </w:rPr>
        <w:t xml:space="preserve"> муниципальных образований</w:t>
      </w:r>
      <w:r w:rsidR="0020642E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F22E5">
        <w:rPr>
          <w:rFonts w:ascii="Times New Roman" w:hAnsi="Times New Roman"/>
          <w:sz w:val="28"/>
          <w:szCs w:val="28"/>
        </w:rPr>
        <w:t>.</w:t>
      </w:r>
    </w:p>
    <w:p w:rsidR="00EC569F" w:rsidRPr="002F22E5" w:rsidRDefault="00C97648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</w:t>
      </w:r>
      <w:r w:rsidR="001C3E58" w:rsidRPr="002F22E5">
        <w:rPr>
          <w:rFonts w:ascii="Times New Roman" w:hAnsi="Times New Roman"/>
          <w:sz w:val="28"/>
          <w:szCs w:val="28"/>
        </w:rPr>
        <w:t>.</w:t>
      </w:r>
      <w:r w:rsidR="00EC569F" w:rsidRPr="002F22E5">
        <w:rPr>
          <w:rFonts w:ascii="Times New Roman" w:hAnsi="Times New Roman"/>
          <w:sz w:val="28"/>
          <w:szCs w:val="28"/>
        </w:rPr>
        <w:t>5.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="00EC569F" w:rsidRPr="002F22E5">
        <w:rPr>
          <w:rFonts w:ascii="Times New Roman" w:hAnsi="Times New Roman"/>
          <w:sz w:val="28"/>
          <w:szCs w:val="28"/>
        </w:rPr>
        <w:t xml:space="preserve">Предоставление субсидий бюджетам муниципальных образований </w:t>
      </w:r>
      <w:r w:rsidR="00EC569F" w:rsidRPr="002F22E5">
        <w:rPr>
          <w:rFonts w:ascii="Times New Roman" w:hAnsi="Times New Roman"/>
          <w:spacing w:val="-2"/>
          <w:sz w:val="28"/>
          <w:szCs w:val="28"/>
        </w:rPr>
        <w:t>Рязанской области на реализацию мероприятий подпунктов 1.1, 1.2 раздела    5</w:t>
      </w:r>
      <w:r w:rsidR="00EC569F" w:rsidRPr="002F22E5">
        <w:rPr>
          <w:rFonts w:ascii="Times New Roman" w:hAnsi="Times New Roman"/>
          <w:sz w:val="28"/>
          <w:szCs w:val="28"/>
        </w:rPr>
        <w:t xml:space="preserve"> «Система программных мероприятий» настоящей подпрограммы осуществляется при соблюдении следующих условий: </w:t>
      </w:r>
    </w:p>
    <w:p w:rsidR="00EC569F" w:rsidRPr="002F22E5" w:rsidRDefault="00EC569F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pacing w:val="-2"/>
          <w:sz w:val="28"/>
          <w:szCs w:val="28"/>
        </w:rPr>
        <w:t>-</w:t>
      </w:r>
      <w:r w:rsidR="002F22E5" w:rsidRPr="002F22E5">
        <w:rPr>
          <w:rFonts w:ascii="Times New Roman" w:hAnsi="Times New Roman"/>
          <w:spacing w:val="-2"/>
          <w:sz w:val="28"/>
          <w:szCs w:val="28"/>
        </w:rPr>
        <w:t> </w:t>
      </w:r>
      <w:r w:rsidRPr="002F22E5">
        <w:rPr>
          <w:rFonts w:ascii="Times New Roman" w:hAnsi="Times New Roman"/>
          <w:spacing w:val="-2"/>
          <w:sz w:val="28"/>
          <w:szCs w:val="28"/>
        </w:rPr>
        <w:t>условия, предусмотренные абзацами вторым, третьим подпункта</w:t>
      </w:r>
      <w:r w:rsidR="002F22E5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F22E5">
        <w:rPr>
          <w:rFonts w:ascii="Times New Roman" w:hAnsi="Times New Roman"/>
          <w:spacing w:val="-2"/>
          <w:sz w:val="28"/>
          <w:szCs w:val="28"/>
        </w:rPr>
        <w:t>2</w:t>
      </w:r>
      <w:r w:rsidRPr="002F22E5">
        <w:rPr>
          <w:rFonts w:ascii="Times New Roman" w:hAnsi="Times New Roman"/>
          <w:sz w:val="28"/>
          <w:szCs w:val="28"/>
        </w:rPr>
        <w:t xml:space="preserve"> пункта 4 Правил, устанавливающих общие требования к формированию, предоставлению и распределению субсидий из областного бюджета местным бюджетам, утвержденных постановлением Правительства Рязанской области от 26.11.2019 № 377 (далее – Правила № 377);</w:t>
      </w:r>
    </w:p>
    <w:p w:rsidR="00EC569F" w:rsidRPr="002F22E5" w:rsidRDefault="00EC569F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 xml:space="preserve">централизация закупок в соответствии с </w:t>
      </w:r>
      <w:hyperlink r:id="rId27" w:history="1">
        <w:r w:rsidRPr="002F22E5">
          <w:rPr>
            <w:rFonts w:ascii="Times New Roman" w:hAnsi="Times New Roman"/>
            <w:sz w:val="28"/>
            <w:szCs w:val="28"/>
          </w:rPr>
          <w:t>распоряжением</w:t>
        </w:r>
      </w:hyperlink>
      <w:r w:rsidRPr="002F22E5">
        <w:rPr>
          <w:rFonts w:ascii="Times New Roman" w:hAnsi="Times New Roman"/>
          <w:sz w:val="28"/>
          <w:szCs w:val="28"/>
        </w:rPr>
        <w:t xml:space="preserve"> Правительства Рязанской области от 25.04.2017 № 178-р, за исключением закупок </w:t>
      </w:r>
      <w:r w:rsidR="002F22E5">
        <w:rPr>
          <w:rFonts w:ascii="Times New Roman" w:hAnsi="Times New Roman"/>
          <w:sz w:val="28"/>
          <w:szCs w:val="28"/>
        </w:rPr>
        <w:t>муниципальные контракты</w:t>
      </w:r>
      <w:r w:rsidRPr="002F22E5">
        <w:rPr>
          <w:rFonts w:ascii="Times New Roman" w:hAnsi="Times New Roman"/>
          <w:sz w:val="28"/>
          <w:szCs w:val="28"/>
        </w:rPr>
        <w:t xml:space="preserve"> по которым заключаются в соответствии с </w:t>
      </w:r>
      <w:hyperlink r:id="rId28" w:history="1">
        <w:r w:rsidRPr="002F22E5">
          <w:rPr>
            <w:rFonts w:ascii="Times New Roman" w:hAnsi="Times New Roman"/>
            <w:sz w:val="28"/>
            <w:szCs w:val="28"/>
          </w:rPr>
          <w:t>частью 1 статьи 93</w:t>
        </w:r>
      </w:hyperlink>
      <w:r w:rsidRPr="002F22E5">
        <w:rPr>
          <w:rFonts w:ascii="Times New Roman" w:hAnsi="Times New Roman"/>
          <w:sz w:val="28"/>
          <w:szCs w:val="28"/>
        </w:rPr>
        <w:t xml:space="preserve">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нужд»); </w:t>
      </w:r>
    </w:p>
    <w:p w:rsidR="002B078A" w:rsidRPr="002F22E5" w:rsidRDefault="002B078A" w:rsidP="002F22E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22E5">
        <w:rPr>
          <w:rFonts w:ascii="Times New Roman" w:hAnsi="Times New Roman"/>
          <w:sz w:val="28"/>
          <w:szCs w:val="28"/>
        </w:rPr>
        <w:t>-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 xml:space="preserve">наличие утвержденной в установленном порядке муниципальной программы (подпрограммы), направленной на достижение цели, соответствующей настоящей подпрограмме, и предусматривающей мероприятие по восстановлению (ремонту, реставрации, благоустройству) воинских захоронений, находящихся </w:t>
      </w:r>
      <w:r w:rsidR="0020642E">
        <w:rPr>
          <w:rFonts w:ascii="Times New Roman" w:hAnsi="Times New Roman"/>
          <w:sz w:val="28"/>
          <w:szCs w:val="28"/>
        </w:rPr>
        <w:t xml:space="preserve">на территории </w:t>
      </w:r>
      <w:r w:rsidRPr="002F22E5">
        <w:rPr>
          <w:rFonts w:ascii="Times New Roman" w:hAnsi="Times New Roman"/>
          <w:sz w:val="28"/>
          <w:szCs w:val="28"/>
        </w:rPr>
        <w:t>муниципально</w:t>
      </w:r>
      <w:r w:rsidR="0020642E">
        <w:rPr>
          <w:rFonts w:ascii="Times New Roman" w:hAnsi="Times New Roman"/>
          <w:sz w:val="28"/>
          <w:szCs w:val="28"/>
        </w:rPr>
        <w:t>го</w:t>
      </w:r>
      <w:r w:rsidRPr="002F22E5">
        <w:rPr>
          <w:rFonts w:ascii="Times New Roman" w:hAnsi="Times New Roman"/>
          <w:sz w:val="28"/>
          <w:szCs w:val="28"/>
        </w:rPr>
        <w:t xml:space="preserve"> </w:t>
      </w:r>
      <w:r w:rsidR="0020642E">
        <w:rPr>
          <w:rFonts w:ascii="Times New Roman" w:hAnsi="Times New Roman"/>
          <w:sz w:val="28"/>
          <w:szCs w:val="28"/>
        </w:rPr>
        <w:t xml:space="preserve">образования Рязанской области </w:t>
      </w:r>
      <w:r w:rsidRPr="002F22E5">
        <w:rPr>
          <w:rFonts w:ascii="Times New Roman" w:hAnsi="Times New Roman"/>
          <w:sz w:val="28"/>
          <w:szCs w:val="28"/>
        </w:rPr>
        <w:t xml:space="preserve">(для мероприятия, предусмотренного подпунктом 1.1 раздела 5 «Система программных мероприятий» настоящей подпрограммы) или мероприятие по установке мемориальных знаков на воинских захоронениях, находящихся </w:t>
      </w:r>
      <w:r w:rsidR="0020642E">
        <w:rPr>
          <w:rFonts w:ascii="Times New Roman" w:hAnsi="Times New Roman"/>
          <w:sz w:val="28"/>
          <w:szCs w:val="28"/>
        </w:rPr>
        <w:t xml:space="preserve">на территории </w:t>
      </w:r>
      <w:r w:rsidR="0020642E" w:rsidRPr="002F22E5">
        <w:rPr>
          <w:rFonts w:ascii="Times New Roman" w:hAnsi="Times New Roman"/>
          <w:sz w:val="28"/>
          <w:szCs w:val="28"/>
        </w:rPr>
        <w:t>муниципально</w:t>
      </w:r>
      <w:r w:rsidR="0020642E">
        <w:rPr>
          <w:rFonts w:ascii="Times New Roman" w:hAnsi="Times New Roman"/>
          <w:sz w:val="28"/>
          <w:szCs w:val="28"/>
        </w:rPr>
        <w:t>го</w:t>
      </w:r>
      <w:r w:rsidR="0020642E" w:rsidRPr="002F22E5">
        <w:rPr>
          <w:rFonts w:ascii="Times New Roman" w:hAnsi="Times New Roman"/>
          <w:sz w:val="28"/>
          <w:szCs w:val="28"/>
        </w:rPr>
        <w:t xml:space="preserve"> </w:t>
      </w:r>
      <w:r w:rsidR="0020642E">
        <w:rPr>
          <w:rFonts w:ascii="Times New Roman" w:hAnsi="Times New Roman"/>
          <w:sz w:val="28"/>
          <w:szCs w:val="28"/>
        </w:rPr>
        <w:t>образования Рязанской области</w:t>
      </w:r>
      <w:proofErr w:type="gramEnd"/>
      <w:r w:rsidR="0020642E" w:rsidRP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 xml:space="preserve">(для мероприятия, предусмотренного подпунктом 1.2 раздела 5 «Система программных мероприятий» настоящей подпрограммы); </w:t>
      </w:r>
    </w:p>
    <w:p w:rsidR="002B078A" w:rsidRPr="002F22E5" w:rsidRDefault="002B078A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eastAsia="Calibri" w:hAnsi="Times New Roman"/>
          <w:sz w:val="28"/>
          <w:szCs w:val="28"/>
          <w:lang w:eastAsia="en-US"/>
        </w:rPr>
        <w:t>- </w:t>
      </w:r>
      <w:r w:rsidRPr="002F22E5">
        <w:rPr>
          <w:rFonts w:ascii="Times New Roman" w:hAnsi="Times New Roman"/>
          <w:color w:val="000000"/>
          <w:sz w:val="28"/>
          <w:szCs w:val="28"/>
        </w:rPr>
        <w:t>заявка о</w:t>
      </w:r>
      <w:r w:rsidR="00807394" w:rsidRPr="002F22E5">
        <w:rPr>
          <w:rFonts w:ascii="Times New Roman" w:hAnsi="Times New Roman"/>
          <w:color w:val="000000"/>
          <w:sz w:val="28"/>
          <w:szCs w:val="28"/>
        </w:rPr>
        <w:t xml:space="preserve">б участии в конкурсном отборе (отборе), содержащая 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информаци</w:t>
      </w:r>
      <w:r w:rsidR="00807394" w:rsidRPr="002F22E5">
        <w:rPr>
          <w:rFonts w:ascii="Times New Roman" w:hAnsi="Times New Roman"/>
          <w:color w:val="000000"/>
          <w:sz w:val="28"/>
          <w:szCs w:val="28"/>
        </w:rPr>
        <w:t>ю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о прогнозируемом объеме расходного обязательства муниципального образования </w:t>
      </w:r>
      <w:r w:rsidR="00F66ED3" w:rsidRPr="002F22E5">
        <w:rPr>
          <w:rFonts w:ascii="Times New Roman" w:hAnsi="Times New Roman"/>
          <w:sz w:val="28"/>
          <w:szCs w:val="28"/>
        </w:rPr>
        <w:t>Рязанской области</w:t>
      </w:r>
      <w:r w:rsidR="00F66ED3" w:rsidRP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(общая стоимость соответствующего мероприятия, в том числе за счет средств местного бюджета). </w:t>
      </w:r>
      <w:r w:rsidR="00807394" w:rsidRPr="002F22E5">
        <w:rPr>
          <w:rFonts w:ascii="Times New Roman" w:hAnsi="Times New Roman"/>
          <w:color w:val="000000"/>
          <w:sz w:val="28"/>
          <w:szCs w:val="28"/>
        </w:rPr>
        <w:t xml:space="preserve">Форма заявки об участии в конкурсном отборе (отборе) утверждается </w:t>
      </w:r>
      <w:r w:rsidR="00286353" w:rsidRPr="002F22E5">
        <w:rPr>
          <w:rFonts w:ascii="Times New Roman" w:hAnsi="Times New Roman"/>
          <w:color w:val="000000"/>
          <w:sz w:val="28"/>
          <w:szCs w:val="28"/>
        </w:rPr>
        <w:t xml:space="preserve">постановлением </w:t>
      </w:r>
      <w:r w:rsidR="00807394" w:rsidRPr="002F22E5">
        <w:rPr>
          <w:rFonts w:ascii="Times New Roman" w:hAnsi="Times New Roman"/>
          <w:color w:val="000000"/>
          <w:sz w:val="28"/>
          <w:szCs w:val="28"/>
        </w:rPr>
        <w:t>министерств</w:t>
      </w:r>
      <w:r w:rsidR="00286353" w:rsidRPr="002F22E5">
        <w:rPr>
          <w:rFonts w:ascii="Times New Roman" w:hAnsi="Times New Roman"/>
          <w:color w:val="000000"/>
          <w:sz w:val="28"/>
          <w:szCs w:val="28"/>
        </w:rPr>
        <w:t>а</w:t>
      </w:r>
      <w:r w:rsidR="00807394" w:rsidRPr="002F22E5">
        <w:rPr>
          <w:rFonts w:ascii="Times New Roman" w:hAnsi="Times New Roman"/>
          <w:color w:val="000000"/>
          <w:sz w:val="28"/>
          <w:szCs w:val="28"/>
        </w:rPr>
        <w:t xml:space="preserve"> по делам территорий и информационной политике Рязанской области</w:t>
      </w:r>
      <w:r w:rsidR="007E1E16" w:rsidRPr="002F22E5">
        <w:rPr>
          <w:rFonts w:ascii="Times New Roman" w:hAnsi="Times New Roman"/>
          <w:color w:val="000000"/>
          <w:sz w:val="28"/>
          <w:szCs w:val="28"/>
        </w:rPr>
        <w:t>;</w:t>
      </w:r>
    </w:p>
    <w:p w:rsidR="007E1E16" w:rsidRPr="002F22E5" w:rsidRDefault="007E1E16" w:rsidP="002F22E5">
      <w:pPr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 xml:space="preserve">наличие проектной (сметной) документации в случаях, установленных законодательством о градостроительной деятельности, в иных случаях </w:t>
      </w:r>
      <w:r w:rsidR="002F22E5">
        <w:rPr>
          <w:rFonts w:ascii="Times New Roman" w:hAnsi="Times New Roman"/>
          <w:sz w:val="28"/>
          <w:szCs w:val="28"/>
        </w:rPr>
        <w:t>–</w:t>
      </w:r>
      <w:r w:rsidRP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общая</w:t>
      </w:r>
      <w:r w:rsidR="002F22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>стоимость соответствующего мероприятия в разрезе работ</w:t>
      </w:r>
      <w:r w:rsidR="00174B66" w:rsidRPr="002F22E5">
        <w:rPr>
          <w:rFonts w:ascii="Times New Roman" w:hAnsi="Times New Roman"/>
          <w:color w:val="000000"/>
          <w:sz w:val="28"/>
          <w:szCs w:val="28"/>
        </w:rPr>
        <w:t>;</w:t>
      </w:r>
    </w:p>
    <w:p w:rsidR="007E1E16" w:rsidRPr="002F22E5" w:rsidRDefault="00174B66" w:rsidP="002F22E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F22E5">
        <w:rPr>
          <w:rFonts w:ascii="Times New Roman" w:hAnsi="Times New Roman"/>
          <w:color w:val="000000"/>
          <w:sz w:val="28"/>
          <w:szCs w:val="28"/>
        </w:rPr>
        <w:t>-</w:t>
      </w:r>
      <w:r w:rsidR="002F22E5">
        <w:rPr>
          <w:rFonts w:ascii="Times New Roman" w:hAnsi="Times New Roman"/>
          <w:color w:val="000000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наличие на территории муниципального образования Рязанской области, подавшего заявку об участии в конкурсной отборе (отборе) по соответствующему мероприятию, воинских захоронений, сос</w:t>
      </w:r>
      <w:r w:rsidR="0020642E">
        <w:rPr>
          <w:rFonts w:ascii="Times New Roman" w:hAnsi="Times New Roman"/>
          <w:sz w:val="28"/>
          <w:szCs w:val="28"/>
        </w:rPr>
        <w:t>тоящих на государственном учете</w:t>
      </w:r>
      <w:r w:rsidRPr="002F22E5">
        <w:rPr>
          <w:rFonts w:ascii="Times New Roman" w:hAnsi="Times New Roman"/>
          <w:sz w:val="28"/>
          <w:szCs w:val="28"/>
        </w:rPr>
        <w:t xml:space="preserve"> и требующих восстановления (ремонта, реставрации, благоустройства)  или установки мемориальных знаков.</w:t>
      </w:r>
      <w:proofErr w:type="gramEnd"/>
    </w:p>
    <w:p w:rsidR="00EC569F" w:rsidRPr="002F22E5" w:rsidRDefault="001C3E58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EC569F" w:rsidRPr="002F22E5">
        <w:rPr>
          <w:rFonts w:ascii="Times New Roman" w:hAnsi="Times New Roman"/>
          <w:sz w:val="28"/>
          <w:szCs w:val="28"/>
        </w:rPr>
        <w:t>6.</w:t>
      </w:r>
      <w:r w:rsidR="00053642" w:rsidRPr="002F22E5">
        <w:rPr>
          <w:rFonts w:ascii="Times New Roman" w:hAnsi="Times New Roman"/>
          <w:sz w:val="28"/>
          <w:szCs w:val="28"/>
        </w:rPr>
        <w:t> </w:t>
      </w:r>
      <w:r w:rsidR="00EC569F" w:rsidRPr="002F22E5">
        <w:rPr>
          <w:rFonts w:ascii="Times New Roman" w:hAnsi="Times New Roman"/>
          <w:sz w:val="28"/>
          <w:szCs w:val="28"/>
        </w:rPr>
        <w:t xml:space="preserve">Критериями конкурсного отбора (отбора) муниципальных образований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EC569F" w:rsidRPr="002F22E5">
        <w:rPr>
          <w:rFonts w:ascii="Times New Roman" w:hAnsi="Times New Roman"/>
          <w:sz w:val="28"/>
          <w:szCs w:val="28"/>
        </w:rPr>
        <w:t>для предоставления субсидий на реализацию мероприятий подпунктов 1.1,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="00EC569F" w:rsidRPr="002F22E5">
        <w:rPr>
          <w:rFonts w:ascii="Times New Roman" w:hAnsi="Times New Roman"/>
          <w:sz w:val="28"/>
          <w:szCs w:val="28"/>
        </w:rPr>
        <w:t>1.2 раздела 5 «Система программных мероприятий» настоящей подпрограммы, являются:</w:t>
      </w:r>
    </w:p>
    <w:p w:rsidR="00053642" w:rsidRPr="002F22E5" w:rsidRDefault="00EC569F" w:rsidP="002F22E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- </w:t>
      </w:r>
      <w:r w:rsidR="00053642" w:rsidRPr="002F22E5">
        <w:rPr>
          <w:rFonts w:ascii="Times New Roman" w:hAnsi="Times New Roman"/>
          <w:sz w:val="28"/>
          <w:szCs w:val="28"/>
        </w:rPr>
        <w:t xml:space="preserve">количество </w:t>
      </w:r>
      <w:proofErr w:type="gramStart"/>
      <w:r w:rsidR="00053642" w:rsidRPr="002F22E5">
        <w:rPr>
          <w:rFonts w:ascii="Times New Roman" w:hAnsi="Times New Roman"/>
          <w:sz w:val="28"/>
          <w:szCs w:val="28"/>
        </w:rPr>
        <w:t>захороненных</w:t>
      </w:r>
      <w:proofErr w:type="gramEnd"/>
      <w:r w:rsidR="00053642" w:rsidRPr="002F22E5">
        <w:rPr>
          <w:rFonts w:ascii="Times New Roman" w:hAnsi="Times New Roman"/>
          <w:sz w:val="28"/>
          <w:szCs w:val="28"/>
        </w:rPr>
        <w:t xml:space="preserve"> на воинском захоронении;</w:t>
      </w:r>
    </w:p>
    <w:p w:rsidR="00053642" w:rsidRPr="002F22E5" w:rsidRDefault="00053642" w:rsidP="002F22E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 площадь воинского захоронения;</w:t>
      </w:r>
    </w:p>
    <w:p w:rsidR="00053642" w:rsidRPr="002F22E5" w:rsidRDefault="00053642" w:rsidP="002F22E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состояние воинского захоронения, указанное в учетной карточке воинского захоронения;</w:t>
      </w:r>
    </w:p>
    <w:p w:rsidR="00053642" w:rsidRPr="002F22E5" w:rsidRDefault="00053642" w:rsidP="002F22E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отсутствие мемориального знака, подтвержденное фотоизображением воинского захоронения (для мероприятия подпункта 1.2 раздела 5 «Система программных мероприятий» настоящей подпрограммы).</w:t>
      </w:r>
    </w:p>
    <w:p w:rsidR="00EC569F" w:rsidRPr="002F22E5" w:rsidRDefault="001C3E58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BD6DBF" w:rsidRPr="002F22E5">
        <w:rPr>
          <w:rFonts w:ascii="Times New Roman" w:hAnsi="Times New Roman"/>
          <w:sz w:val="28"/>
          <w:szCs w:val="28"/>
        </w:rPr>
        <w:t>7</w:t>
      </w:r>
      <w:r w:rsidR="00EC569F" w:rsidRPr="002F22E5">
        <w:rPr>
          <w:rFonts w:ascii="Times New Roman" w:hAnsi="Times New Roman"/>
          <w:sz w:val="28"/>
          <w:szCs w:val="28"/>
        </w:rPr>
        <w:t>.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="00EC569F" w:rsidRPr="002F22E5">
        <w:rPr>
          <w:rFonts w:ascii="Times New Roman" w:hAnsi="Times New Roman"/>
          <w:sz w:val="28"/>
          <w:szCs w:val="28"/>
        </w:rPr>
        <w:t xml:space="preserve">Предельный уровень </w:t>
      </w:r>
      <w:proofErr w:type="spellStart"/>
      <w:r w:rsidR="00EC569F" w:rsidRPr="002F22E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EC569F" w:rsidRPr="002F22E5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="00EC569F" w:rsidRPr="002F22E5">
        <w:rPr>
          <w:rFonts w:ascii="Times New Roman" w:hAnsi="Times New Roman"/>
          <w:sz w:val="28"/>
          <w:szCs w:val="28"/>
        </w:rPr>
        <w:t xml:space="preserve">на соответствующий финансовый год для </w:t>
      </w:r>
      <w:r w:rsidR="00BD6DBF" w:rsidRPr="002F22E5">
        <w:rPr>
          <w:rFonts w:ascii="Times New Roman" w:hAnsi="Times New Roman"/>
          <w:sz w:val="28"/>
          <w:szCs w:val="28"/>
        </w:rPr>
        <w:t>мероприятий подпунктов                  1.1, 1.2 раздела 5 «Система программных мероприятий» настоящей подпрограммы</w:t>
      </w:r>
      <w:r w:rsidR="00EC569F" w:rsidRPr="002F22E5">
        <w:rPr>
          <w:rFonts w:ascii="Times New Roman" w:hAnsi="Times New Roman"/>
          <w:sz w:val="28"/>
          <w:szCs w:val="28"/>
        </w:rPr>
        <w:t>, составляет 9</w:t>
      </w:r>
      <w:r w:rsidR="00BD6DBF" w:rsidRPr="002F22E5">
        <w:rPr>
          <w:rFonts w:ascii="Times New Roman" w:hAnsi="Times New Roman"/>
          <w:sz w:val="28"/>
          <w:szCs w:val="28"/>
        </w:rPr>
        <w:t>5</w:t>
      </w:r>
      <w:r w:rsidR="00EC569F" w:rsidRPr="002F22E5">
        <w:rPr>
          <w:rFonts w:ascii="Times New Roman" w:hAnsi="Times New Roman"/>
          <w:sz w:val="28"/>
          <w:szCs w:val="28"/>
        </w:rPr>
        <w:t>%.</w:t>
      </w:r>
    </w:p>
    <w:p w:rsidR="005260C2" w:rsidRPr="002F22E5" w:rsidRDefault="005260C2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При распределении бюджетам муниципальных образований субсидий применяется следующая методика:</w:t>
      </w:r>
    </w:p>
    <w:p w:rsidR="005260C2" w:rsidRPr="002F22E5" w:rsidRDefault="005260C2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 общий объем субсидий, распределяемых местным бюджетам в соответствующем финансовом году, равен сумме субсидий бюджетам отдельных муниципальных образований;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объем субсидии за счет средств федерального (в случае предоставления бюджету Рязанской области), областного бюджета в соответствующем финансовом году бюджету i-</w:t>
      </w:r>
      <w:proofErr w:type="spellStart"/>
      <w:r w:rsidRPr="002F22E5">
        <w:rPr>
          <w:rFonts w:ascii="Times New Roman" w:hAnsi="Times New Roman"/>
          <w:sz w:val="28"/>
          <w:szCs w:val="28"/>
        </w:rPr>
        <w:t>го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Pr="002F22E5">
        <w:rPr>
          <w:rFonts w:ascii="Times New Roman" w:hAnsi="Times New Roman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на каждое программное мероприятие (</w:t>
      </w:r>
      <w:proofErr w:type="spellStart"/>
      <w:proofErr w:type="gram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</w:rPr>
      </w:pPr>
    </w:p>
    <w:p w:rsidR="005260C2" w:rsidRPr="002F22E5" w:rsidRDefault="005260C2" w:rsidP="002F22E5">
      <w:pPr>
        <w:widowControl w:val="0"/>
        <w:autoSpaceDE w:val="0"/>
        <w:autoSpaceDN w:val="0"/>
        <w:adjustRightInd w:val="0"/>
        <w:spacing w:line="233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=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Start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i</w:t>
      </w:r>
      <w:r w:rsidRPr="002F22E5">
        <w:rPr>
          <w:rFonts w:ascii="Times New Roman" w:hAnsi="Times New Roman"/>
          <w:color w:val="000000"/>
          <w:sz w:val="28"/>
          <w:szCs w:val="28"/>
        </w:rPr>
        <w:t>-V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мбi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>,</w:t>
      </w:r>
    </w:p>
    <w:p w:rsidR="005260C2" w:rsidRPr="002F22E5" w:rsidRDefault="005260C2" w:rsidP="002F22E5">
      <w:pPr>
        <w:widowControl w:val="0"/>
        <w:autoSpaceDE w:val="0"/>
        <w:autoSpaceDN w:val="0"/>
        <w:spacing w:line="233" w:lineRule="auto"/>
        <w:ind w:firstLine="54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5260C2" w:rsidRPr="002F22E5" w:rsidRDefault="005260C2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F22E5">
        <w:rPr>
          <w:rFonts w:ascii="Times New Roman" w:hAnsi="Times New Roman"/>
          <w:color w:val="000000"/>
          <w:sz w:val="28"/>
          <w:szCs w:val="28"/>
        </w:rPr>
        <w:t>где:</w:t>
      </w:r>
    </w:p>
    <w:p w:rsidR="005260C2" w:rsidRPr="002F22E5" w:rsidRDefault="005260C2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proofErr w:type="gram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- объем субсидии за счет средств </w:t>
      </w:r>
      <w:r w:rsidRPr="002F22E5">
        <w:rPr>
          <w:rFonts w:ascii="Times New Roman" w:hAnsi="Times New Roman"/>
          <w:sz w:val="28"/>
          <w:szCs w:val="28"/>
        </w:rPr>
        <w:t xml:space="preserve">федерального (в случае предоставления бюджету Рязанской области), 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областного бюджета в соответствующем финансовом году </w:t>
      </w:r>
      <w:r w:rsidRPr="002F22E5">
        <w:rPr>
          <w:rFonts w:ascii="Times New Roman" w:hAnsi="Times New Roman"/>
          <w:iCs/>
          <w:color w:val="000000"/>
          <w:sz w:val="28"/>
          <w:szCs w:val="28"/>
        </w:rPr>
        <w:t>бюджету i-</w:t>
      </w:r>
      <w:proofErr w:type="spellStart"/>
      <w:r w:rsidRPr="002F22E5">
        <w:rPr>
          <w:rFonts w:ascii="Times New Roman" w:hAnsi="Times New Roman"/>
          <w:iCs/>
          <w:color w:val="000000"/>
          <w:sz w:val="28"/>
          <w:szCs w:val="28"/>
        </w:rPr>
        <w:t>го</w:t>
      </w:r>
      <w:proofErr w:type="spellEnd"/>
      <w:r w:rsidRPr="002F22E5">
        <w:rPr>
          <w:rFonts w:ascii="Times New Roman" w:hAnsi="Times New Roman"/>
          <w:iCs/>
          <w:color w:val="000000"/>
          <w:sz w:val="28"/>
          <w:szCs w:val="28"/>
        </w:rPr>
        <w:t xml:space="preserve"> муниципального образования</w:t>
      </w:r>
      <w:r w:rsidRPr="002F22E5">
        <w:rPr>
          <w:rFonts w:ascii="Times New Roman" w:hAnsi="Times New Roman"/>
          <w:color w:val="000000"/>
          <w:sz w:val="28"/>
          <w:szCs w:val="28"/>
        </w:rPr>
        <w:t>, рублей;</w:t>
      </w:r>
    </w:p>
    <w:p w:rsidR="005260C2" w:rsidRPr="002F22E5" w:rsidRDefault="005260C2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Start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- объем расходного обязательства в размере общей стоимости соответствующего мероприятия, рублей;</w:t>
      </w:r>
    </w:p>
    <w:p w:rsidR="005260C2" w:rsidRPr="002F22E5" w:rsidRDefault="005260C2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V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мб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  <w:lang w:val="en-US"/>
        </w:rPr>
        <w:t>i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 xml:space="preserve"> - объем бюджетных ассигнований за счет средств местного бюджета на исполнение расходного обязательства 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2F22E5">
        <w:rPr>
          <w:rFonts w:ascii="Times New Roman" w:hAnsi="Times New Roman"/>
          <w:color w:val="000000"/>
          <w:sz w:val="28"/>
          <w:szCs w:val="28"/>
        </w:rPr>
        <w:t>-го муниципального образования в соответствующем финансовом году</w:t>
      </w:r>
      <w:r w:rsidRPr="002F22E5">
        <w:rPr>
          <w:rFonts w:ascii="Times New Roman" w:hAnsi="Times New Roman"/>
        </w:rPr>
        <w:t xml:space="preserve"> 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на </w:t>
      </w:r>
      <w:r w:rsidR="003F5FBF" w:rsidRPr="002F22E5">
        <w:rPr>
          <w:rFonts w:ascii="Times New Roman" w:hAnsi="Times New Roman"/>
          <w:color w:val="000000"/>
          <w:sz w:val="28"/>
          <w:szCs w:val="28"/>
        </w:rPr>
        <w:t>соответствующее</w:t>
      </w:r>
      <w:r w:rsidRPr="002F22E5">
        <w:rPr>
          <w:rFonts w:ascii="Times New Roman" w:hAnsi="Times New Roman"/>
          <w:color w:val="000000"/>
          <w:sz w:val="28"/>
          <w:szCs w:val="28"/>
        </w:rPr>
        <w:t xml:space="preserve"> мероприятие, рублей.</w:t>
      </w:r>
      <w:proofErr w:type="gramEnd"/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Если значение показателя </w:t>
      </w:r>
      <w:proofErr w:type="spellStart"/>
      <w:proofErr w:type="gram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proofErr w:type="gramEnd"/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больше предельного размера субсидии за счет средств </w:t>
      </w:r>
      <w:r w:rsidR="00D50298" w:rsidRPr="002F22E5">
        <w:rPr>
          <w:rFonts w:ascii="Times New Roman" w:hAnsi="Times New Roman"/>
          <w:sz w:val="28"/>
          <w:szCs w:val="28"/>
        </w:rPr>
        <w:t xml:space="preserve">федерального (в случае предоставления бюджету Рязанской области), </w:t>
      </w:r>
      <w:r w:rsidRPr="002F22E5">
        <w:rPr>
          <w:rFonts w:ascii="Times New Roman" w:hAnsi="Times New Roman"/>
          <w:sz w:val="28"/>
          <w:szCs w:val="28"/>
        </w:rPr>
        <w:t>областного бюджета в соответствующем финансовом году (</w:t>
      </w:r>
      <w:proofErr w:type="spellStart"/>
      <w:r w:rsidRPr="002F22E5">
        <w:rPr>
          <w:rFonts w:ascii="Times New Roman" w:hAnsi="Times New Roman"/>
          <w:sz w:val="28"/>
          <w:szCs w:val="28"/>
        </w:rPr>
        <w:t>Vp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), то 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оф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F22E5">
        <w:rPr>
          <w:rFonts w:ascii="Times New Roman" w:hAnsi="Times New Roman"/>
          <w:sz w:val="28"/>
          <w:szCs w:val="28"/>
        </w:rPr>
        <w:t>Vp</w:t>
      </w:r>
      <w:proofErr w:type="spellEnd"/>
      <w:r w:rsidRPr="002F22E5">
        <w:rPr>
          <w:rFonts w:ascii="Times New Roman" w:hAnsi="Times New Roman"/>
          <w:sz w:val="28"/>
          <w:szCs w:val="28"/>
        </w:rPr>
        <w:t>.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Предельный размер субсидии за счет средств </w:t>
      </w:r>
      <w:r w:rsidR="00D50298" w:rsidRPr="002F22E5">
        <w:rPr>
          <w:rFonts w:ascii="Times New Roman" w:hAnsi="Times New Roman"/>
          <w:sz w:val="28"/>
          <w:szCs w:val="28"/>
        </w:rPr>
        <w:t xml:space="preserve">федерального (в случае предоставления бюджету Рязанской области), </w:t>
      </w:r>
      <w:r w:rsidRPr="002F22E5">
        <w:rPr>
          <w:rFonts w:ascii="Times New Roman" w:hAnsi="Times New Roman"/>
          <w:sz w:val="28"/>
          <w:szCs w:val="28"/>
        </w:rPr>
        <w:t>областного бюджета в соответствующем финансовом году (</w:t>
      </w:r>
      <w:proofErr w:type="spellStart"/>
      <w:r w:rsidRPr="002F22E5">
        <w:rPr>
          <w:rFonts w:ascii="Times New Roman" w:hAnsi="Times New Roman"/>
          <w:sz w:val="28"/>
          <w:szCs w:val="28"/>
        </w:rPr>
        <w:t>Vp</w:t>
      </w:r>
      <w:proofErr w:type="spellEnd"/>
      <w:r w:rsidRPr="002F22E5">
        <w:rPr>
          <w:rFonts w:ascii="Times New Roman" w:hAnsi="Times New Roman"/>
          <w:sz w:val="28"/>
          <w:szCs w:val="28"/>
        </w:rPr>
        <w:t>) рассчитывается по следующей формуле: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60C2" w:rsidRPr="002F22E5" w:rsidRDefault="005260C2" w:rsidP="002F22E5">
      <w:pPr>
        <w:spacing w:line="233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2F22E5">
        <w:rPr>
          <w:rFonts w:ascii="Times New Roman" w:hAnsi="Times New Roman"/>
          <w:sz w:val="28"/>
          <w:szCs w:val="28"/>
        </w:rPr>
        <w:t>Vp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2F22E5">
        <w:rPr>
          <w:rFonts w:ascii="Times New Roman" w:hAnsi="Times New Roman"/>
          <w:color w:val="000000"/>
          <w:sz w:val="28"/>
          <w:szCs w:val="28"/>
        </w:rPr>
        <w:t>V</w:t>
      </w:r>
      <w:r w:rsidRPr="002F22E5">
        <w:rPr>
          <w:rFonts w:ascii="Times New Roman" w:hAnsi="Times New Roman"/>
          <w:color w:val="000000"/>
          <w:sz w:val="28"/>
          <w:szCs w:val="28"/>
          <w:vertAlign w:val="subscript"/>
        </w:rPr>
        <w:t>оi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х</w:t>
      </w:r>
      <w:proofErr w:type="gramStart"/>
      <w:r w:rsidRPr="002F22E5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/</w:t>
      </w:r>
      <w:r w:rsidR="002F22E5">
        <w:rPr>
          <w:rFonts w:ascii="Times New Roman" w:hAnsi="Times New Roman"/>
          <w:sz w:val="28"/>
          <w:szCs w:val="28"/>
        </w:rPr>
        <w:t xml:space="preserve"> </w:t>
      </w:r>
      <w:r w:rsidRPr="002F22E5">
        <w:rPr>
          <w:rFonts w:ascii="Times New Roman" w:hAnsi="Times New Roman"/>
          <w:sz w:val="28"/>
          <w:szCs w:val="28"/>
        </w:rPr>
        <w:t>100</w:t>
      </w:r>
      <w:r w:rsidR="002F22E5">
        <w:rPr>
          <w:rFonts w:ascii="Times New Roman" w:hAnsi="Times New Roman"/>
          <w:sz w:val="28"/>
          <w:szCs w:val="28"/>
        </w:rPr>
        <w:t>,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где: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22E5">
        <w:rPr>
          <w:rFonts w:ascii="Times New Roman" w:hAnsi="Times New Roman"/>
          <w:sz w:val="28"/>
          <w:szCs w:val="28"/>
        </w:rPr>
        <w:t>К</w:t>
      </w:r>
      <w:proofErr w:type="gramEnd"/>
      <w:r w:rsidRPr="002F22E5">
        <w:rPr>
          <w:rFonts w:ascii="Times New Roman" w:hAnsi="Times New Roman"/>
          <w:sz w:val="28"/>
          <w:szCs w:val="28"/>
        </w:rPr>
        <w:t xml:space="preserve"> - предельный уровень </w:t>
      </w:r>
      <w:proofErr w:type="spellStart"/>
      <w:r w:rsidRPr="002F22E5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2F22E5">
        <w:rPr>
          <w:rFonts w:ascii="Times New Roman" w:hAnsi="Times New Roman"/>
          <w:sz w:val="28"/>
          <w:szCs w:val="28"/>
        </w:rPr>
        <w:t xml:space="preserve"> из областного бюджета объема расходного обязательства муниципального образования</w:t>
      </w:r>
      <w:r w:rsidR="00FC2253" w:rsidRPr="002F22E5">
        <w:rPr>
          <w:rFonts w:ascii="Times New Roman" w:hAnsi="Times New Roman"/>
          <w:sz w:val="28"/>
          <w:szCs w:val="28"/>
        </w:rPr>
        <w:t xml:space="preserve"> на соответствующий финансовый год</w:t>
      </w:r>
      <w:r w:rsidRPr="002F22E5">
        <w:rPr>
          <w:rFonts w:ascii="Times New Roman" w:hAnsi="Times New Roman"/>
          <w:sz w:val="28"/>
          <w:szCs w:val="28"/>
        </w:rPr>
        <w:t xml:space="preserve">, процентов. </w:t>
      </w:r>
    </w:p>
    <w:p w:rsidR="005260C2" w:rsidRPr="002F22E5" w:rsidRDefault="005260C2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Субсидии распределяются муниципальным образованиям </w:t>
      </w:r>
      <w:r w:rsidR="00FC2253" w:rsidRPr="002F22E5">
        <w:rPr>
          <w:rFonts w:ascii="Times New Roman" w:hAnsi="Times New Roman"/>
          <w:sz w:val="28"/>
          <w:szCs w:val="28"/>
        </w:rPr>
        <w:t>в пределах</w:t>
      </w:r>
      <w:r w:rsidR="007072D5" w:rsidRPr="002F22E5">
        <w:rPr>
          <w:rFonts w:ascii="Times New Roman" w:hAnsi="Times New Roman"/>
          <w:sz w:val="28"/>
          <w:szCs w:val="28"/>
        </w:rPr>
        <w:t xml:space="preserve"> </w:t>
      </w:r>
      <w:r w:rsidR="00FC6277" w:rsidRPr="002F22E5">
        <w:rPr>
          <w:rFonts w:ascii="Times New Roman" w:hAnsi="Times New Roman"/>
          <w:sz w:val="28"/>
          <w:szCs w:val="28"/>
        </w:rPr>
        <w:t>объема субсидий, подлежащего распределению (</w:t>
      </w:r>
      <w:r w:rsidR="007072D5" w:rsidRPr="002F22E5">
        <w:rPr>
          <w:rFonts w:ascii="Times New Roman" w:hAnsi="Times New Roman"/>
          <w:sz w:val="28"/>
          <w:szCs w:val="28"/>
        </w:rPr>
        <w:t>лимитов бюджетных обязательств на соответствующий финансовый год,</w:t>
      </w:r>
      <w:r w:rsidR="00FC2253" w:rsidRPr="002F22E5">
        <w:rPr>
          <w:rFonts w:ascii="Times New Roman" w:hAnsi="Times New Roman"/>
          <w:sz w:val="28"/>
          <w:szCs w:val="28"/>
        </w:rPr>
        <w:t xml:space="preserve"> доведенных до главного распорядителя бюджетных средств</w:t>
      </w:r>
      <w:r w:rsidR="007072D5" w:rsidRPr="002F22E5">
        <w:rPr>
          <w:rFonts w:ascii="Times New Roman" w:hAnsi="Times New Roman"/>
          <w:sz w:val="28"/>
          <w:szCs w:val="28"/>
        </w:rPr>
        <w:t xml:space="preserve"> в установленном порядке</w:t>
      </w:r>
      <w:r w:rsidR="00FC6277" w:rsidRPr="002F22E5">
        <w:rPr>
          <w:rFonts w:ascii="Times New Roman" w:hAnsi="Times New Roman"/>
          <w:sz w:val="28"/>
          <w:szCs w:val="28"/>
        </w:rPr>
        <w:t>)</w:t>
      </w:r>
      <w:r w:rsidRPr="002F22E5">
        <w:rPr>
          <w:rFonts w:ascii="Times New Roman" w:hAnsi="Times New Roman"/>
          <w:sz w:val="28"/>
          <w:szCs w:val="28"/>
        </w:rPr>
        <w:t>.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При этом субсидии распределяются следующим образом: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 муниципальные образования ранжируются по мере убывания общего количества баллов, набранных в результате конкурсного отбора (отбора). Формируется ранжированный перечень;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- в соответствии с абзацами </w:t>
      </w:r>
      <w:r w:rsidR="00F36CD3" w:rsidRPr="002F22E5">
        <w:rPr>
          <w:rFonts w:ascii="Times New Roman" w:hAnsi="Times New Roman"/>
          <w:sz w:val="28"/>
          <w:szCs w:val="28"/>
        </w:rPr>
        <w:t>вторым</w:t>
      </w:r>
      <w:r w:rsidRPr="002F22E5">
        <w:rPr>
          <w:rFonts w:ascii="Times New Roman" w:hAnsi="Times New Roman"/>
          <w:sz w:val="28"/>
          <w:szCs w:val="28"/>
        </w:rPr>
        <w:t xml:space="preserve"> – </w:t>
      </w:r>
      <w:r w:rsidR="00F36CD3" w:rsidRPr="002F22E5">
        <w:rPr>
          <w:rFonts w:ascii="Times New Roman" w:hAnsi="Times New Roman"/>
          <w:sz w:val="28"/>
          <w:szCs w:val="28"/>
        </w:rPr>
        <w:t xml:space="preserve">тринадцатым </w:t>
      </w:r>
      <w:r w:rsidRPr="002F22E5">
        <w:rPr>
          <w:rFonts w:ascii="Times New Roman" w:hAnsi="Times New Roman"/>
          <w:sz w:val="28"/>
          <w:szCs w:val="28"/>
        </w:rPr>
        <w:t xml:space="preserve">настоящего </w:t>
      </w:r>
      <w:r w:rsidR="00F36CD3" w:rsidRPr="002F22E5">
        <w:rPr>
          <w:rFonts w:ascii="Times New Roman" w:hAnsi="Times New Roman"/>
          <w:sz w:val="28"/>
          <w:szCs w:val="28"/>
        </w:rPr>
        <w:t xml:space="preserve">пункта </w:t>
      </w:r>
      <w:r w:rsidRPr="002F22E5">
        <w:rPr>
          <w:rFonts w:ascii="Times New Roman" w:hAnsi="Times New Roman"/>
          <w:sz w:val="28"/>
          <w:szCs w:val="28"/>
        </w:rPr>
        <w:t>производится расчет субсидии муниципальному образованию, набравшему максимальное количество баллов;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- в случае остатка </w:t>
      </w:r>
      <w:r w:rsidR="00AE4F1F" w:rsidRPr="002F22E5">
        <w:rPr>
          <w:rFonts w:ascii="Times New Roman" w:hAnsi="Times New Roman"/>
          <w:sz w:val="28"/>
          <w:szCs w:val="28"/>
        </w:rPr>
        <w:t xml:space="preserve">объема субсидий, подлежащего распределению, </w:t>
      </w:r>
      <w:r w:rsidRPr="002F22E5">
        <w:rPr>
          <w:rFonts w:ascii="Times New Roman" w:hAnsi="Times New Roman"/>
          <w:sz w:val="28"/>
          <w:szCs w:val="28"/>
        </w:rPr>
        <w:t xml:space="preserve">производится расчет субсидии муниципальному образованию, нижеследующему в ранжированном перечне. </w:t>
      </w:r>
    </w:p>
    <w:p w:rsidR="005260C2" w:rsidRPr="002F22E5" w:rsidRDefault="005260C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Если размер субсидии нижеследующему муниципальному образованию, рассчитанный в соответствии с </w:t>
      </w:r>
      <w:r w:rsidR="00F36CD3" w:rsidRPr="002F22E5">
        <w:rPr>
          <w:rFonts w:ascii="Times New Roman" w:hAnsi="Times New Roman"/>
          <w:sz w:val="28"/>
          <w:szCs w:val="28"/>
        </w:rPr>
        <w:t>абзацами вторым – тринадцатым настоящего пункта</w:t>
      </w:r>
      <w:r w:rsidRPr="002F22E5">
        <w:rPr>
          <w:rFonts w:ascii="Times New Roman" w:hAnsi="Times New Roman"/>
          <w:sz w:val="28"/>
          <w:szCs w:val="28"/>
        </w:rPr>
        <w:t xml:space="preserve">, больше остатка объема субсидий, подлежащего распределению, то субсидия муниципальному образованию на соответствующее мероприятие распределяется в размере </w:t>
      </w:r>
      <w:r w:rsidR="00AE4F1F" w:rsidRPr="002F22E5">
        <w:rPr>
          <w:rFonts w:ascii="Times New Roman" w:hAnsi="Times New Roman"/>
          <w:sz w:val="28"/>
          <w:szCs w:val="28"/>
        </w:rPr>
        <w:t>такого остатка.</w:t>
      </w:r>
    </w:p>
    <w:p w:rsidR="00A852C2" w:rsidRPr="002F22E5" w:rsidRDefault="001C3E58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BD6DBF" w:rsidRPr="002F22E5">
        <w:rPr>
          <w:rFonts w:ascii="Times New Roman" w:hAnsi="Times New Roman"/>
          <w:sz w:val="28"/>
          <w:szCs w:val="28"/>
        </w:rPr>
        <w:t>8</w:t>
      </w:r>
      <w:r w:rsidR="00EC569F" w:rsidRPr="002F22E5">
        <w:rPr>
          <w:rFonts w:ascii="Times New Roman" w:hAnsi="Times New Roman"/>
          <w:sz w:val="28"/>
          <w:szCs w:val="28"/>
        </w:rPr>
        <w:t>.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="00A852C2" w:rsidRPr="002F22E5">
        <w:rPr>
          <w:rFonts w:ascii="Times New Roman" w:hAnsi="Times New Roman"/>
          <w:sz w:val="28"/>
          <w:szCs w:val="28"/>
        </w:rPr>
        <w:t xml:space="preserve">Порядок проверки условий предоставления субсидий </w:t>
      </w:r>
      <w:r w:rsidR="00FA0397" w:rsidRPr="002F22E5">
        <w:rPr>
          <w:rFonts w:ascii="Times New Roman" w:hAnsi="Times New Roman"/>
          <w:sz w:val="28"/>
          <w:szCs w:val="28"/>
        </w:rPr>
        <w:t xml:space="preserve">на реализацию соответствующих мероприятий, </w:t>
      </w:r>
      <w:r w:rsidR="00A852C2" w:rsidRPr="002F22E5">
        <w:rPr>
          <w:rFonts w:ascii="Times New Roman" w:hAnsi="Times New Roman"/>
          <w:sz w:val="28"/>
          <w:szCs w:val="28"/>
        </w:rPr>
        <w:t xml:space="preserve">устанавливается </w:t>
      </w:r>
      <w:r w:rsidR="00F36CD3" w:rsidRPr="002F22E5">
        <w:rPr>
          <w:rFonts w:ascii="Times New Roman" w:hAnsi="Times New Roman"/>
          <w:sz w:val="28"/>
          <w:szCs w:val="28"/>
        </w:rPr>
        <w:t xml:space="preserve">нормативным правовым актом министерства </w:t>
      </w:r>
      <w:r w:rsidR="00A852C2" w:rsidRPr="002F22E5">
        <w:rPr>
          <w:rFonts w:ascii="Times New Roman" w:hAnsi="Times New Roman"/>
          <w:sz w:val="28"/>
          <w:szCs w:val="28"/>
        </w:rPr>
        <w:t>по делам территорий и информационной политике Рязанской области.</w:t>
      </w:r>
    </w:p>
    <w:p w:rsidR="00BD6DBF" w:rsidRPr="002F22E5" w:rsidRDefault="00BD6DBF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Порядок проведения конкурсного отбора муниципальных образований</w:t>
      </w:r>
      <w:r w:rsidR="00F66ED3" w:rsidRPr="002F22E5">
        <w:rPr>
          <w:rFonts w:ascii="Times New Roman" w:hAnsi="Times New Roman"/>
          <w:sz w:val="28"/>
          <w:szCs w:val="28"/>
        </w:rPr>
        <w:t xml:space="preserve"> Рязанской области</w:t>
      </w:r>
      <w:r w:rsidRPr="002F22E5">
        <w:rPr>
          <w:rFonts w:ascii="Times New Roman" w:hAnsi="Times New Roman"/>
          <w:sz w:val="28"/>
          <w:szCs w:val="28"/>
        </w:rPr>
        <w:t xml:space="preserve"> для предоставления субсидий на реализацию мероприятий подпунктов 1.1, 1.2 раздела 5 «Система программных мероприятий» настоящей подпрограммы при исполнении областного бюджета на 2020 год устанавливается </w:t>
      </w:r>
      <w:r w:rsidR="00C26967" w:rsidRPr="002F22E5">
        <w:rPr>
          <w:rFonts w:ascii="Times New Roman" w:hAnsi="Times New Roman"/>
          <w:sz w:val="28"/>
          <w:szCs w:val="28"/>
        </w:rPr>
        <w:t xml:space="preserve">нормативным правовым актом </w:t>
      </w:r>
      <w:r w:rsidRPr="002F22E5">
        <w:rPr>
          <w:rFonts w:ascii="Times New Roman" w:hAnsi="Times New Roman"/>
          <w:sz w:val="28"/>
          <w:szCs w:val="28"/>
        </w:rPr>
        <w:t>министерств</w:t>
      </w:r>
      <w:r w:rsidR="00C26967" w:rsidRPr="002F22E5">
        <w:rPr>
          <w:rFonts w:ascii="Times New Roman" w:hAnsi="Times New Roman"/>
          <w:sz w:val="28"/>
          <w:szCs w:val="28"/>
        </w:rPr>
        <w:t>а</w:t>
      </w:r>
      <w:r w:rsidRPr="002F22E5">
        <w:rPr>
          <w:rFonts w:ascii="Times New Roman" w:hAnsi="Times New Roman"/>
          <w:sz w:val="28"/>
          <w:szCs w:val="28"/>
        </w:rPr>
        <w:t xml:space="preserve"> по делам территорий и информационной политике Рязанской области.</w:t>
      </w:r>
    </w:p>
    <w:p w:rsidR="00BD6DBF" w:rsidRPr="002F22E5" w:rsidRDefault="00BD6DBF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Распределение субсидий местным бюджетам Рязанской области </w:t>
      </w:r>
      <w:r w:rsidR="00A852C2" w:rsidRPr="002F22E5">
        <w:rPr>
          <w:rFonts w:ascii="Times New Roman" w:hAnsi="Times New Roman"/>
          <w:sz w:val="28"/>
          <w:szCs w:val="28"/>
        </w:rPr>
        <w:t xml:space="preserve">на 2020 год </w:t>
      </w:r>
      <w:r w:rsidRPr="002F22E5">
        <w:rPr>
          <w:rFonts w:ascii="Times New Roman" w:hAnsi="Times New Roman"/>
          <w:sz w:val="28"/>
          <w:szCs w:val="28"/>
        </w:rPr>
        <w:t>утверждается распоряжением Правительства Рязанской области в разрезе муниципальных образований Рязанской области.</w:t>
      </w:r>
    </w:p>
    <w:p w:rsidR="00BD6DBF" w:rsidRPr="002F22E5" w:rsidRDefault="00BD6DBF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 xml:space="preserve">Начиная с формирования и исполнения бюджетов на 2021 год и плановый период 2022 и 2023 годов, отбор муниципальных образований </w:t>
      </w:r>
      <w:r w:rsidR="00F66ED3" w:rsidRPr="002F22E5">
        <w:rPr>
          <w:rFonts w:ascii="Times New Roman" w:hAnsi="Times New Roman"/>
          <w:sz w:val="28"/>
          <w:szCs w:val="28"/>
        </w:rPr>
        <w:t xml:space="preserve">Рязанской области </w:t>
      </w:r>
      <w:r w:rsidRPr="002F22E5">
        <w:rPr>
          <w:rFonts w:ascii="Times New Roman" w:hAnsi="Times New Roman"/>
          <w:sz w:val="28"/>
          <w:szCs w:val="28"/>
        </w:rPr>
        <w:t>для предоставления субсидии на реализацию мероприятий подпунктов 1.1,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1.2 раздела 5 «Система программных мероприятий» настоящей подпрограммы проводится в порядке, установленном министерством по делам территорий и информационной политике Рязанской области. Распределение субсидий местным бюджетам из областного бюджета между муниципальными образованиями Рязанской области утверждается законом об областном бюджете на очередной финансовый год и плановый период по результатам отбора, проведенного министерством по делам территорий и информационной политике Рязанской области.</w:t>
      </w:r>
    </w:p>
    <w:p w:rsidR="00BD6DBF" w:rsidRPr="002F22E5" w:rsidRDefault="001C3E58" w:rsidP="002F22E5">
      <w:pPr>
        <w:autoSpaceDE w:val="0"/>
        <w:autoSpaceDN w:val="0"/>
        <w:adjustRightInd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BD6DBF" w:rsidRPr="002F22E5">
        <w:rPr>
          <w:rFonts w:ascii="Times New Roman" w:hAnsi="Times New Roman"/>
          <w:sz w:val="28"/>
          <w:szCs w:val="28"/>
        </w:rPr>
        <w:t>9.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="00BD6DBF" w:rsidRPr="002F22E5">
        <w:rPr>
          <w:rFonts w:ascii="Times New Roman" w:hAnsi="Times New Roman"/>
          <w:sz w:val="28"/>
          <w:szCs w:val="28"/>
        </w:rPr>
        <w:t>Предоставление субсиди</w:t>
      </w:r>
      <w:r w:rsidR="002F22E5">
        <w:rPr>
          <w:rFonts w:ascii="Times New Roman" w:hAnsi="Times New Roman"/>
          <w:sz w:val="28"/>
          <w:szCs w:val="28"/>
        </w:rPr>
        <w:t>й</w:t>
      </w:r>
      <w:r w:rsidR="00BD6DBF" w:rsidRPr="002F22E5">
        <w:rPr>
          <w:rFonts w:ascii="Times New Roman" w:hAnsi="Times New Roman"/>
          <w:sz w:val="28"/>
          <w:szCs w:val="28"/>
        </w:rPr>
        <w:t xml:space="preserve"> местным бюджетам осуществляется на основании соглашения, заключенного главным распорядителем бюджетных средств с муниципальными образованиями Рязанской облас</w:t>
      </w:r>
      <w:r w:rsidR="002F22E5">
        <w:rPr>
          <w:rFonts w:ascii="Times New Roman" w:hAnsi="Times New Roman"/>
          <w:sz w:val="28"/>
          <w:szCs w:val="28"/>
        </w:rPr>
        <w:t>ти – получателями субсидий</w:t>
      </w:r>
      <w:r w:rsidR="00BD6DBF" w:rsidRPr="002F22E5">
        <w:rPr>
          <w:rFonts w:ascii="Times New Roman" w:hAnsi="Times New Roman"/>
          <w:sz w:val="28"/>
          <w:szCs w:val="28"/>
        </w:rPr>
        <w:t xml:space="preserve">, в соответствии с </w:t>
      </w:r>
      <w:r w:rsidR="00FF4F59" w:rsidRPr="002F22E5">
        <w:rPr>
          <w:rFonts w:ascii="Times New Roman" w:hAnsi="Times New Roman"/>
          <w:sz w:val="28"/>
          <w:szCs w:val="28"/>
        </w:rPr>
        <w:t>Правилами формирования, предоставления и распределения субсидий из федерального бюджета бюджетам субъектов Российской Федерации, утвержденными постановлением Правительства Российской Федерации от 30.09.2014 № 999</w:t>
      </w:r>
      <w:r w:rsidR="002F22E5">
        <w:rPr>
          <w:rFonts w:ascii="Times New Roman" w:hAnsi="Times New Roman"/>
          <w:sz w:val="28"/>
          <w:szCs w:val="28"/>
        </w:rPr>
        <w:t>,</w:t>
      </w:r>
      <w:r w:rsidR="00FF4F59" w:rsidRPr="002F22E5">
        <w:rPr>
          <w:rFonts w:ascii="Times New Roman" w:hAnsi="Times New Roman"/>
          <w:sz w:val="28"/>
          <w:szCs w:val="28"/>
        </w:rPr>
        <w:t xml:space="preserve"> и </w:t>
      </w:r>
      <w:r w:rsidR="00BD6DBF" w:rsidRPr="002F22E5">
        <w:rPr>
          <w:rFonts w:ascii="Times New Roman" w:hAnsi="Times New Roman"/>
          <w:sz w:val="28"/>
          <w:szCs w:val="28"/>
        </w:rPr>
        <w:t>Правил</w:t>
      </w:r>
      <w:r w:rsidR="00FF4F59" w:rsidRPr="002F22E5">
        <w:rPr>
          <w:rFonts w:ascii="Times New Roman" w:hAnsi="Times New Roman"/>
          <w:sz w:val="28"/>
          <w:szCs w:val="28"/>
        </w:rPr>
        <w:t>ами</w:t>
      </w:r>
      <w:r w:rsidR="00BD6DBF" w:rsidRPr="002F22E5">
        <w:rPr>
          <w:rFonts w:ascii="Times New Roman" w:hAnsi="Times New Roman"/>
          <w:sz w:val="28"/>
          <w:szCs w:val="28"/>
        </w:rPr>
        <w:t xml:space="preserve"> № 377. </w:t>
      </w:r>
    </w:p>
    <w:p w:rsidR="00BD6DBF" w:rsidRPr="002F22E5" w:rsidRDefault="001C3E58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4.</w:t>
      </w:r>
      <w:r w:rsidR="00BD6DBF" w:rsidRPr="002F22E5">
        <w:rPr>
          <w:rFonts w:ascii="Times New Roman" w:hAnsi="Times New Roman"/>
          <w:sz w:val="28"/>
          <w:szCs w:val="28"/>
        </w:rPr>
        <w:t>10.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="00BD6DBF" w:rsidRPr="002F22E5">
        <w:rPr>
          <w:rFonts w:ascii="Times New Roman" w:hAnsi="Times New Roman"/>
          <w:sz w:val="28"/>
          <w:szCs w:val="28"/>
        </w:rPr>
        <w:t>Результатом использования субсидии являются следующие показатели:</w:t>
      </w:r>
    </w:p>
    <w:p w:rsidR="00BD6DBF" w:rsidRPr="002F22E5" w:rsidRDefault="00BD6DBF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количество восстановленных воинских захоронений в муниципальных образованиях Рязанской области (для мероприятия, предусмотренного подпунктом 1.1 раздела 5 «Система программных мероприятий» настоящей подпрограммы);</w:t>
      </w:r>
    </w:p>
    <w:p w:rsidR="00BD6DBF" w:rsidRPr="002F22E5" w:rsidRDefault="00BD6DBF" w:rsidP="002F22E5">
      <w:pPr>
        <w:widowControl w:val="0"/>
        <w:autoSpaceDE w:val="0"/>
        <w:autoSpaceDN w:val="0"/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Pr="002F22E5">
        <w:rPr>
          <w:rFonts w:ascii="Times New Roman" w:hAnsi="Times New Roman"/>
          <w:sz w:val="28"/>
          <w:szCs w:val="28"/>
        </w:rPr>
        <w:t>количество установленных мемориальных знаков на воинских захоронениях в муниципальных образованиях Рязанской области (для мероприятия, предусмотренного подпунктом 1.2 раздела 5 «Система программных мероприятий» настоящей подпрограммы)</w:t>
      </w:r>
      <w:proofErr w:type="gramStart"/>
      <w:r w:rsidR="00265F75" w:rsidRPr="002F22E5">
        <w:rPr>
          <w:rFonts w:ascii="Times New Roman" w:hAnsi="Times New Roman"/>
          <w:sz w:val="28"/>
          <w:szCs w:val="28"/>
        </w:rPr>
        <w:t>.»</w:t>
      </w:r>
      <w:proofErr w:type="gramEnd"/>
      <w:r w:rsidR="00265F75" w:rsidRPr="002F22E5">
        <w:rPr>
          <w:rFonts w:ascii="Times New Roman" w:hAnsi="Times New Roman"/>
          <w:sz w:val="28"/>
          <w:szCs w:val="28"/>
        </w:rPr>
        <w:t>;</w:t>
      </w:r>
    </w:p>
    <w:p w:rsidR="00D56C75" w:rsidRPr="002F22E5" w:rsidRDefault="007F6702" w:rsidP="002F22E5">
      <w:pPr>
        <w:spacing w:line="233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hyperlink r:id="rId29" w:history="1">
        <w:r w:rsidR="00D56C75" w:rsidRPr="002F22E5">
          <w:rPr>
            <w:rFonts w:ascii="Times New Roman" w:hAnsi="Times New Roman"/>
            <w:sz w:val="28"/>
            <w:szCs w:val="28"/>
          </w:rPr>
          <w:t>раздел 5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«Система программных мероприятий» изложить в новой редакции согласно </w:t>
      </w:r>
      <w:hyperlink r:id="rId30" w:history="1">
        <w:r w:rsidR="00D56C75" w:rsidRPr="002F22E5">
          <w:rPr>
            <w:rFonts w:ascii="Times New Roman" w:hAnsi="Times New Roman"/>
            <w:sz w:val="28"/>
            <w:szCs w:val="28"/>
          </w:rPr>
          <w:t>приложению № 6</w:t>
        </w:r>
      </w:hyperlink>
      <w:r w:rsidR="00D56C75" w:rsidRPr="002F22E5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7F6702" w:rsidRDefault="00C2335F" w:rsidP="002F22E5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-</w:t>
      </w:r>
      <w:r w:rsidR="00F66ED3" w:rsidRPr="002F22E5">
        <w:rPr>
          <w:rFonts w:ascii="Times New Roman" w:hAnsi="Times New Roman"/>
          <w:sz w:val="28"/>
          <w:szCs w:val="28"/>
        </w:rPr>
        <w:t> </w:t>
      </w:r>
      <w:r w:rsidR="007F6702" w:rsidRPr="002F22E5">
        <w:rPr>
          <w:rFonts w:ascii="Times New Roman" w:hAnsi="Times New Roman"/>
          <w:sz w:val="28"/>
          <w:szCs w:val="28"/>
        </w:rPr>
        <w:t xml:space="preserve">раздел 6 «Целевые индикаторы эффективности исполнения подпрограммы» изложить в </w:t>
      </w:r>
      <w:r w:rsidR="002F22E5">
        <w:rPr>
          <w:rFonts w:ascii="Times New Roman" w:hAnsi="Times New Roman"/>
          <w:sz w:val="28"/>
          <w:szCs w:val="28"/>
        </w:rPr>
        <w:t xml:space="preserve">следующей </w:t>
      </w:r>
      <w:r w:rsidR="007F6702" w:rsidRPr="002F22E5">
        <w:rPr>
          <w:rFonts w:ascii="Times New Roman" w:hAnsi="Times New Roman"/>
          <w:sz w:val="28"/>
          <w:szCs w:val="28"/>
        </w:rPr>
        <w:t>редакции:</w:t>
      </w:r>
    </w:p>
    <w:p w:rsidR="002F22E5" w:rsidRPr="002F22E5" w:rsidRDefault="002F22E5" w:rsidP="002F22E5">
      <w:pPr>
        <w:widowControl w:val="0"/>
        <w:autoSpaceDE w:val="0"/>
        <w:autoSpaceDN w:val="0"/>
        <w:adjustRightInd w:val="0"/>
        <w:spacing w:line="233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F6702" w:rsidRPr="002F22E5" w:rsidRDefault="007F6702" w:rsidP="002F22E5">
      <w:pPr>
        <w:widowControl w:val="0"/>
        <w:autoSpaceDE w:val="0"/>
        <w:autoSpaceDN w:val="0"/>
        <w:adjustRightInd w:val="0"/>
        <w:spacing w:line="233" w:lineRule="auto"/>
        <w:ind w:firstLine="567"/>
        <w:jc w:val="center"/>
        <w:outlineLvl w:val="1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«6. Целевые индикаторы эффективности</w:t>
      </w:r>
    </w:p>
    <w:p w:rsidR="007F6702" w:rsidRDefault="007F6702" w:rsidP="002F22E5">
      <w:pPr>
        <w:widowControl w:val="0"/>
        <w:autoSpaceDE w:val="0"/>
        <w:autoSpaceDN w:val="0"/>
        <w:adjustRightInd w:val="0"/>
        <w:spacing w:line="233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2F22E5">
        <w:rPr>
          <w:rFonts w:ascii="Times New Roman" w:hAnsi="Times New Roman"/>
          <w:sz w:val="28"/>
          <w:szCs w:val="28"/>
        </w:rPr>
        <w:t>исполнения подпрограммы</w:t>
      </w:r>
    </w:p>
    <w:p w:rsidR="002F22E5" w:rsidRPr="002F22E5" w:rsidRDefault="002F22E5" w:rsidP="002F22E5">
      <w:pPr>
        <w:widowControl w:val="0"/>
        <w:autoSpaceDE w:val="0"/>
        <w:autoSpaceDN w:val="0"/>
        <w:adjustRightInd w:val="0"/>
        <w:spacing w:line="233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4961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01"/>
        <w:gridCol w:w="2551"/>
        <w:gridCol w:w="1418"/>
        <w:gridCol w:w="1275"/>
        <w:gridCol w:w="851"/>
        <w:gridCol w:w="850"/>
        <w:gridCol w:w="993"/>
        <w:gridCol w:w="992"/>
      </w:tblGrid>
      <w:tr w:rsidR="007F6702" w:rsidRPr="002F22E5" w:rsidTr="007F6702">
        <w:trPr>
          <w:trHeight w:val="695"/>
          <w:tblCellSpacing w:w="5" w:type="nil"/>
        </w:trPr>
        <w:tc>
          <w:tcPr>
            <w:tcW w:w="50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F22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2F22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Наименование целевых индикаторов</w:t>
            </w:r>
          </w:p>
        </w:tc>
        <w:tc>
          <w:tcPr>
            <w:tcW w:w="1418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275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(базовый)</w:t>
            </w:r>
          </w:p>
        </w:tc>
        <w:tc>
          <w:tcPr>
            <w:tcW w:w="85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50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3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  <w:tr w:rsidR="007F6702" w:rsidRPr="002F22E5" w:rsidTr="007F6702">
        <w:trPr>
          <w:trHeight w:val="303"/>
          <w:tblCellSpacing w:w="5" w:type="nil"/>
        </w:trPr>
        <w:tc>
          <w:tcPr>
            <w:tcW w:w="50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F6702" w:rsidRPr="002F22E5" w:rsidTr="007F6702">
        <w:trPr>
          <w:trHeight w:val="400"/>
          <w:tblCellSpacing w:w="5" w:type="nil"/>
        </w:trPr>
        <w:tc>
          <w:tcPr>
            <w:tcW w:w="50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Количество восстановленных воинских захоронений</w:t>
            </w:r>
            <w:r w:rsidR="001729DE" w:rsidRPr="002F2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3E58" w:rsidRPr="002F22E5">
              <w:rPr>
                <w:rFonts w:ascii="Times New Roman" w:hAnsi="Times New Roman"/>
                <w:sz w:val="24"/>
                <w:szCs w:val="24"/>
              </w:rPr>
              <w:t>в муниципальных образованиях Рязанской области</w:t>
            </w:r>
          </w:p>
        </w:tc>
        <w:tc>
          <w:tcPr>
            <w:tcW w:w="1418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</w:p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</w:p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</w:tcPr>
          <w:p w:rsidR="00983ACF" w:rsidRPr="002F22E5" w:rsidRDefault="00983ACF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7F6702" w:rsidRPr="002F22E5" w:rsidRDefault="00983ACF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F6702" w:rsidRPr="002F22E5" w:rsidTr="007F6702">
        <w:trPr>
          <w:trHeight w:val="400"/>
          <w:tblCellSpacing w:w="5" w:type="nil"/>
        </w:trPr>
        <w:tc>
          <w:tcPr>
            <w:tcW w:w="50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Количество установленных мемориальных знаков на воинских захоронениях</w:t>
            </w:r>
            <w:r w:rsidR="001729DE" w:rsidRPr="002F22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C3E58" w:rsidRPr="002F22E5">
              <w:rPr>
                <w:rFonts w:ascii="Times New Roman" w:hAnsi="Times New Roman"/>
                <w:sz w:val="24"/>
                <w:szCs w:val="24"/>
              </w:rPr>
              <w:t>в муниципальных образованиях Рязанской области</w:t>
            </w:r>
          </w:p>
        </w:tc>
        <w:tc>
          <w:tcPr>
            <w:tcW w:w="1418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</w:p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7F6702" w:rsidRPr="002F22E5" w:rsidRDefault="007F6702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83ACF" w:rsidRPr="002F22E5" w:rsidRDefault="00983ACF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7F6702" w:rsidRPr="002F22E5" w:rsidRDefault="00983ACF" w:rsidP="002F22E5">
            <w:pPr>
              <w:widowControl w:val="0"/>
              <w:autoSpaceDE w:val="0"/>
              <w:autoSpaceDN w:val="0"/>
              <w:adjustRightInd w:val="0"/>
              <w:spacing w:line="233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2E5">
              <w:rPr>
                <w:rFonts w:ascii="Times New Roman" w:hAnsi="Times New Roman"/>
                <w:sz w:val="24"/>
                <w:szCs w:val="24"/>
              </w:rPr>
              <w:t>1»</w:t>
            </w:r>
          </w:p>
        </w:tc>
      </w:tr>
    </w:tbl>
    <w:p w:rsidR="00D56C75" w:rsidRDefault="00D56C75" w:rsidP="002F22E5">
      <w:pPr>
        <w:spacing w:line="233" w:lineRule="auto"/>
        <w:jc w:val="both"/>
        <w:rPr>
          <w:rFonts w:ascii="Times New Roman" w:hAnsi="Times New Roman"/>
          <w:sz w:val="28"/>
          <w:szCs w:val="28"/>
        </w:rPr>
      </w:pPr>
    </w:p>
    <w:p w:rsidR="002F44F2" w:rsidRDefault="002F44F2" w:rsidP="002F22E5">
      <w:pPr>
        <w:spacing w:line="233" w:lineRule="auto"/>
        <w:jc w:val="both"/>
        <w:rPr>
          <w:rFonts w:ascii="Times New Roman" w:hAnsi="Times New Roman"/>
          <w:sz w:val="28"/>
          <w:szCs w:val="28"/>
        </w:rPr>
      </w:pPr>
    </w:p>
    <w:p w:rsidR="002F44F2" w:rsidRDefault="002F44F2" w:rsidP="002F22E5">
      <w:pPr>
        <w:spacing w:line="233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090"/>
        <w:gridCol w:w="390"/>
        <w:gridCol w:w="3091"/>
      </w:tblGrid>
      <w:tr w:rsidR="002F44F2" w:rsidRPr="002F44F2" w:rsidTr="002F44F2">
        <w:tc>
          <w:tcPr>
            <w:tcW w:w="3181" w:type="pct"/>
          </w:tcPr>
          <w:p w:rsidR="002F44F2" w:rsidRPr="002F44F2" w:rsidRDefault="002F44F2" w:rsidP="002F44F2">
            <w:pPr>
              <w:rPr>
                <w:rFonts w:ascii="Times New Roman" w:hAnsi="Times New Roman"/>
                <w:sz w:val="28"/>
                <w:szCs w:val="28"/>
              </w:rPr>
            </w:pPr>
            <w:r w:rsidRPr="002F44F2">
              <w:rPr>
                <w:rFonts w:ascii="Times New Roman" w:hAnsi="Times New Roman"/>
                <w:sz w:val="28"/>
                <w:szCs w:val="28"/>
              </w:rPr>
              <w:t xml:space="preserve">Вице-губернатор Рязанской области  – </w:t>
            </w:r>
          </w:p>
          <w:p w:rsidR="002F44F2" w:rsidRPr="002F44F2" w:rsidRDefault="002F44F2" w:rsidP="002F44F2">
            <w:pPr>
              <w:rPr>
                <w:rFonts w:ascii="Times New Roman" w:hAnsi="Times New Roman"/>
                <w:sz w:val="28"/>
                <w:szCs w:val="28"/>
              </w:rPr>
            </w:pPr>
            <w:r w:rsidRPr="002F44F2">
              <w:rPr>
                <w:rFonts w:ascii="Times New Roman" w:hAnsi="Times New Roman"/>
                <w:sz w:val="28"/>
                <w:szCs w:val="28"/>
              </w:rPr>
              <w:t xml:space="preserve">первый заместитель Председателя Правительства Рязанской области  </w:t>
            </w:r>
          </w:p>
        </w:tc>
        <w:tc>
          <w:tcPr>
            <w:tcW w:w="204" w:type="pct"/>
          </w:tcPr>
          <w:p w:rsidR="002F44F2" w:rsidRPr="002F44F2" w:rsidRDefault="002F44F2" w:rsidP="002F44F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5" w:type="pct"/>
            <w:vAlign w:val="bottom"/>
          </w:tcPr>
          <w:p w:rsidR="002F44F2" w:rsidRPr="002F44F2" w:rsidRDefault="002F44F2" w:rsidP="002F44F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F44F2" w:rsidRPr="002F44F2" w:rsidRDefault="002F44F2" w:rsidP="002F44F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F44F2" w:rsidRPr="002F44F2" w:rsidRDefault="002F44F2" w:rsidP="002F44F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F44F2">
              <w:rPr>
                <w:rFonts w:ascii="Times New Roman" w:hAnsi="Times New Roman"/>
                <w:sz w:val="28"/>
                <w:szCs w:val="28"/>
              </w:rPr>
              <w:t>И.М. Греков</w:t>
            </w:r>
          </w:p>
        </w:tc>
      </w:tr>
    </w:tbl>
    <w:p w:rsidR="002F22E5" w:rsidRDefault="002F22E5" w:rsidP="002F22E5">
      <w:pPr>
        <w:spacing w:line="233" w:lineRule="auto"/>
        <w:jc w:val="both"/>
        <w:rPr>
          <w:rFonts w:ascii="Times New Roman" w:hAnsi="Times New Roman"/>
          <w:sz w:val="28"/>
          <w:szCs w:val="28"/>
        </w:rPr>
      </w:pPr>
    </w:p>
    <w:p w:rsidR="002F44F2" w:rsidRPr="002F44F2" w:rsidRDefault="002F44F2" w:rsidP="002F22E5">
      <w:pPr>
        <w:spacing w:line="233" w:lineRule="auto"/>
        <w:jc w:val="both"/>
        <w:rPr>
          <w:rFonts w:ascii="Times New Roman" w:hAnsi="Times New Roman"/>
          <w:sz w:val="28"/>
          <w:szCs w:val="28"/>
        </w:rPr>
      </w:pPr>
    </w:p>
    <w:p w:rsidR="00D56C75" w:rsidRPr="00F66D4B" w:rsidRDefault="00F66D4B" w:rsidP="002F22E5">
      <w:pPr>
        <w:spacing w:line="233" w:lineRule="auto"/>
        <w:jc w:val="both"/>
        <w:rPr>
          <w:rFonts w:ascii="Times New Roman" w:hAnsi="Times New Roman"/>
          <w:sz w:val="12"/>
          <w:szCs w:val="12"/>
          <w:lang w:val="en-US"/>
        </w:rPr>
      </w:pPr>
      <w:r>
        <w:rPr>
          <w:rFonts w:ascii="Times New Roman" w:hAnsi="Times New Roman"/>
          <w:sz w:val="12"/>
          <w:szCs w:val="12"/>
          <w:lang w:val="en-US"/>
        </w:rPr>
        <w:t xml:space="preserve"> </w:t>
      </w:r>
    </w:p>
    <w:sectPr w:rsidR="00D56C75" w:rsidRPr="00F66D4B" w:rsidSect="00F66D4B">
      <w:headerReference w:type="default" r:id="rId31"/>
      <w:type w:val="continuous"/>
      <w:pgSz w:w="11907" w:h="16834" w:code="9"/>
      <w:pgMar w:top="953" w:right="567" w:bottom="1134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689" w:rsidRDefault="00660689">
      <w:r>
        <w:separator/>
      </w:r>
    </w:p>
  </w:endnote>
  <w:endnote w:type="continuationSeparator" w:id="0">
    <w:p w:rsidR="00660689" w:rsidRDefault="00660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2315FA">
      <w:tc>
        <w:tcPr>
          <w:tcW w:w="1265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2315FA" w:rsidRDefault="002315FA">
          <w:pPr>
            <w:pStyle w:val="a8"/>
          </w:pPr>
          <w:r>
            <w:rPr>
              <w:noProof/>
            </w:rPr>
            <w:drawing>
              <wp:inline distT="0" distB="0" distL="0" distR="0" wp14:anchorId="1FE73B74" wp14:editId="04E0861E">
                <wp:extent cx="665480" cy="285115"/>
                <wp:effectExtent l="19050" t="0" r="1270" b="0"/>
                <wp:docPr id="2" name="Рисунок 2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5480" cy="285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28" w:type="dxa"/>
            <w:bottom w:w="0" w:type="dxa"/>
            <w:right w:w="28" w:type="dxa"/>
          </w:tcMar>
          <w:vAlign w:val="bottom"/>
        </w:tcPr>
        <w:p w:rsidR="002315FA" w:rsidRPr="00C22273" w:rsidRDefault="002315FA" w:rsidP="00C22273">
          <w:pPr>
            <w:pStyle w:val="a8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485F07C" wp14:editId="116798BF">
                <wp:extent cx="168275" cy="146050"/>
                <wp:effectExtent l="19050" t="0" r="3175" b="0"/>
                <wp:docPr id="3" name="Рисунок 3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8275" cy="146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left w:w="0" w:type="dxa"/>
          </w:tcMar>
          <w:vAlign w:val="bottom"/>
        </w:tcPr>
        <w:p w:rsidR="002315FA" w:rsidRPr="00C22273" w:rsidRDefault="00F66D4B" w:rsidP="00C22273">
          <w:pPr>
            <w:pStyle w:val="a8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43890  16.12.2019 10:19:04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2315FA" w:rsidRPr="00F16F07" w:rsidRDefault="002315FA" w:rsidP="00C22273">
          <w:pPr>
            <w:pStyle w:val="a8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2315FA" w:rsidRPr="00C22273" w:rsidRDefault="002315FA" w:rsidP="00C22273">
          <w:pPr>
            <w:pStyle w:val="a8"/>
            <w:spacing w:before="40"/>
            <w:rPr>
              <w:b/>
              <w:spacing w:val="30"/>
            </w:rPr>
          </w:pPr>
        </w:p>
      </w:tc>
    </w:tr>
  </w:tbl>
  <w:p w:rsidR="002315FA" w:rsidRPr="00B413CE" w:rsidRDefault="002315FA">
    <w:pPr>
      <w:pStyle w:val="a8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2315FA" w:rsidRPr="00C22273">
      <w:tc>
        <w:tcPr>
          <w:tcW w:w="2538" w:type="dxa"/>
          <w:shd w:val="clear" w:color="auto" w:fill="auto"/>
        </w:tcPr>
        <w:p w:rsidR="002315FA" w:rsidRPr="00C22273" w:rsidRDefault="002315FA" w:rsidP="00AC7150">
          <w:pPr>
            <w:pStyle w:val="a8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  <w:shd w:val="clear" w:color="auto" w:fill="auto"/>
        </w:tcPr>
        <w:p w:rsidR="002315FA" w:rsidRPr="00C22273" w:rsidRDefault="002315FA" w:rsidP="00C22273">
          <w:pPr>
            <w:pStyle w:val="a8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  <w:shd w:val="clear" w:color="auto" w:fill="auto"/>
        </w:tcPr>
        <w:p w:rsidR="002315FA" w:rsidRPr="00C22273" w:rsidRDefault="002315FA" w:rsidP="00C22273">
          <w:pPr>
            <w:pStyle w:val="a8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  <w:shd w:val="clear" w:color="auto" w:fill="auto"/>
        </w:tcPr>
        <w:p w:rsidR="002315FA" w:rsidRPr="00C22273" w:rsidRDefault="002315FA" w:rsidP="00C22273">
          <w:pPr>
            <w:pStyle w:val="a8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2315FA" w:rsidRDefault="002315FA" w:rsidP="00E56EF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689" w:rsidRDefault="00660689">
      <w:r>
        <w:separator/>
      </w:r>
    </w:p>
  </w:footnote>
  <w:footnote w:type="continuationSeparator" w:id="0">
    <w:p w:rsidR="00660689" w:rsidRDefault="00660689">
      <w:r>
        <w:continuationSeparator/>
      </w:r>
    </w:p>
  </w:footnote>
  <w:footnote w:id="1">
    <w:p w:rsidR="00190A36" w:rsidRDefault="00190A36" w:rsidP="00190A36">
      <w:pPr>
        <w:pStyle w:val="af4"/>
        <w:jc w:val="both"/>
      </w:pPr>
      <w:r w:rsidRPr="003817AE">
        <w:rPr>
          <w:rStyle w:val="af6"/>
        </w:rPr>
        <w:sym w:font="Symbol" w:char="F031"/>
      </w:r>
      <w:r>
        <w:t> </w:t>
      </w:r>
      <w:r w:rsidRPr="00DD431A">
        <w:rPr>
          <w:rFonts w:ascii="Times New Roman" w:eastAsia="Calibri" w:hAnsi="Times New Roman"/>
          <w:sz w:val="24"/>
          <w:szCs w:val="24"/>
          <w:lang w:eastAsia="en-US"/>
        </w:rPr>
        <w:t xml:space="preserve">До реорганизации </w:t>
      </w:r>
      <w:r>
        <w:rPr>
          <w:rFonts w:ascii="Times New Roman" w:eastAsia="Calibri" w:hAnsi="Times New Roman"/>
          <w:sz w:val="24"/>
          <w:szCs w:val="24"/>
          <w:lang w:eastAsia="en-US"/>
        </w:rPr>
        <w:t>–</w:t>
      </w:r>
      <w:r w:rsidRPr="00DD431A">
        <w:rPr>
          <w:rFonts w:ascii="Times New Roman" w:eastAsia="Calibri" w:hAnsi="Times New Roman"/>
          <w:sz w:val="24"/>
          <w:szCs w:val="24"/>
          <w:lang w:eastAsia="en-US"/>
        </w:rPr>
        <w:t xml:space="preserve"> министерство по делам территориальных образований и общественных объединений Рязанской области.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FA" w:rsidRDefault="002315FA" w:rsidP="002F1E81">
    <w:pPr>
      <w:pStyle w:val="a6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2315FA" w:rsidRDefault="002315F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5FA" w:rsidRPr="00481B88" w:rsidRDefault="002315FA" w:rsidP="00E37801">
    <w:pPr>
      <w:pStyle w:val="a6"/>
      <w:framePr w:w="326" w:wrap="around" w:vAnchor="text" w:hAnchor="page" w:x="6486" w:y="321"/>
      <w:rPr>
        <w:rStyle w:val="ac"/>
        <w:rFonts w:ascii="Times New Roman" w:hAnsi="Times New Roman"/>
        <w:sz w:val="28"/>
        <w:szCs w:val="28"/>
      </w:rPr>
    </w:pPr>
  </w:p>
  <w:p w:rsidR="002315FA" w:rsidRPr="00481B88" w:rsidRDefault="002315FA" w:rsidP="00E37801">
    <w:pPr>
      <w:pStyle w:val="a6"/>
      <w:framePr w:w="326" w:wrap="around" w:vAnchor="text" w:hAnchor="page" w:x="6486" w:y="1"/>
      <w:rPr>
        <w:rStyle w:val="ac"/>
        <w:rFonts w:ascii="Times New Roman" w:hAnsi="Times New Roman"/>
        <w:sz w:val="28"/>
        <w:szCs w:val="28"/>
      </w:rPr>
    </w:pPr>
    <w:r w:rsidRPr="00481B88">
      <w:rPr>
        <w:rStyle w:val="ac"/>
        <w:rFonts w:ascii="Times New Roman" w:hAnsi="Times New Roman"/>
        <w:sz w:val="28"/>
        <w:szCs w:val="28"/>
      </w:rPr>
      <w:fldChar w:fldCharType="begin"/>
    </w:r>
    <w:r w:rsidRPr="00481B88">
      <w:rPr>
        <w:rStyle w:val="ac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c"/>
        <w:rFonts w:ascii="Times New Roman" w:hAnsi="Times New Roman"/>
        <w:sz w:val="28"/>
        <w:szCs w:val="28"/>
      </w:rPr>
      <w:fldChar w:fldCharType="separate"/>
    </w:r>
    <w:r w:rsidR="00604262">
      <w:rPr>
        <w:rStyle w:val="ac"/>
        <w:rFonts w:ascii="Times New Roman" w:hAnsi="Times New Roman"/>
        <w:noProof/>
        <w:sz w:val="28"/>
        <w:szCs w:val="28"/>
      </w:rPr>
      <w:t>22</w:t>
    </w:r>
    <w:r w:rsidRPr="00481B88">
      <w:rPr>
        <w:rStyle w:val="ac"/>
        <w:rFonts w:ascii="Times New Roman" w:hAnsi="Times New Roman"/>
        <w:sz w:val="28"/>
        <w:szCs w:val="28"/>
      </w:rPr>
      <w:fldChar w:fldCharType="end"/>
    </w:r>
  </w:p>
  <w:p w:rsidR="002315FA" w:rsidRPr="00E37801" w:rsidRDefault="002315FA">
    <w:pPr>
      <w:pStyle w:val="a6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3pt;height:11.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38583D60"/>
    <w:multiLevelType w:val="hybridMultilevel"/>
    <w:tmpl w:val="BFA47F80"/>
    <w:lvl w:ilvl="0" w:tplc="069871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ToQZ+zmW6TFVfbGO2aeGreNOYR4=" w:salt="vfoROa3MkikK7CV/Mh2FYA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E9C"/>
    <w:rsid w:val="00003E0B"/>
    <w:rsid w:val="0001296A"/>
    <w:rsid w:val="000131D8"/>
    <w:rsid w:val="0001360F"/>
    <w:rsid w:val="000258E8"/>
    <w:rsid w:val="000331B3"/>
    <w:rsid w:val="00033413"/>
    <w:rsid w:val="00037C0C"/>
    <w:rsid w:val="00047D2F"/>
    <w:rsid w:val="00053642"/>
    <w:rsid w:val="00055366"/>
    <w:rsid w:val="00056DEB"/>
    <w:rsid w:val="00056F94"/>
    <w:rsid w:val="00061E45"/>
    <w:rsid w:val="00063CA1"/>
    <w:rsid w:val="00064DB3"/>
    <w:rsid w:val="00070120"/>
    <w:rsid w:val="00073A7A"/>
    <w:rsid w:val="00075299"/>
    <w:rsid w:val="00076D5E"/>
    <w:rsid w:val="000838BF"/>
    <w:rsid w:val="00084DD3"/>
    <w:rsid w:val="0008704C"/>
    <w:rsid w:val="000917C0"/>
    <w:rsid w:val="000A06E7"/>
    <w:rsid w:val="000A7727"/>
    <w:rsid w:val="000B0736"/>
    <w:rsid w:val="000C1D68"/>
    <w:rsid w:val="000C74AE"/>
    <w:rsid w:val="000D5EED"/>
    <w:rsid w:val="000F561C"/>
    <w:rsid w:val="00110BB0"/>
    <w:rsid w:val="00110E0B"/>
    <w:rsid w:val="0011340A"/>
    <w:rsid w:val="001144AB"/>
    <w:rsid w:val="0011455F"/>
    <w:rsid w:val="00122CFD"/>
    <w:rsid w:val="001239DF"/>
    <w:rsid w:val="00123EB2"/>
    <w:rsid w:val="001248B3"/>
    <w:rsid w:val="00126D3E"/>
    <w:rsid w:val="00136594"/>
    <w:rsid w:val="00136BAB"/>
    <w:rsid w:val="00136EB8"/>
    <w:rsid w:val="001376CF"/>
    <w:rsid w:val="00143475"/>
    <w:rsid w:val="00146AEB"/>
    <w:rsid w:val="00151370"/>
    <w:rsid w:val="001576B0"/>
    <w:rsid w:val="00162E72"/>
    <w:rsid w:val="00166072"/>
    <w:rsid w:val="0017071C"/>
    <w:rsid w:val="001729DE"/>
    <w:rsid w:val="00174B66"/>
    <w:rsid w:val="00175BE5"/>
    <w:rsid w:val="00177AA0"/>
    <w:rsid w:val="001850F4"/>
    <w:rsid w:val="00186419"/>
    <w:rsid w:val="00190A36"/>
    <w:rsid w:val="001947BE"/>
    <w:rsid w:val="001A1842"/>
    <w:rsid w:val="001A53D0"/>
    <w:rsid w:val="001A560F"/>
    <w:rsid w:val="001B0982"/>
    <w:rsid w:val="001B32BA"/>
    <w:rsid w:val="001B460F"/>
    <w:rsid w:val="001B7538"/>
    <w:rsid w:val="001C00AE"/>
    <w:rsid w:val="001C01F2"/>
    <w:rsid w:val="001C0583"/>
    <w:rsid w:val="001C3E58"/>
    <w:rsid w:val="001C5CF4"/>
    <w:rsid w:val="001C5E9C"/>
    <w:rsid w:val="001D4D2D"/>
    <w:rsid w:val="001E0317"/>
    <w:rsid w:val="001E20F1"/>
    <w:rsid w:val="001E4FAA"/>
    <w:rsid w:val="001F018A"/>
    <w:rsid w:val="001F12E8"/>
    <w:rsid w:val="001F228C"/>
    <w:rsid w:val="001F64B8"/>
    <w:rsid w:val="001F7C83"/>
    <w:rsid w:val="00200891"/>
    <w:rsid w:val="00203046"/>
    <w:rsid w:val="0020642E"/>
    <w:rsid w:val="002109CE"/>
    <w:rsid w:val="00231400"/>
    <w:rsid w:val="002315FA"/>
    <w:rsid w:val="00231F1C"/>
    <w:rsid w:val="00242DDB"/>
    <w:rsid w:val="002445DA"/>
    <w:rsid w:val="002453E6"/>
    <w:rsid w:val="00245560"/>
    <w:rsid w:val="002479A2"/>
    <w:rsid w:val="0025342A"/>
    <w:rsid w:val="0025694D"/>
    <w:rsid w:val="0026087E"/>
    <w:rsid w:val="00261DD1"/>
    <w:rsid w:val="002625C8"/>
    <w:rsid w:val="00265420"/>
    <w:rsid w:val="00265F75"/>
    <w:rsid w:val="00267914"/>
    <w:rsid w:val="00274E14"/>
    <w:rsid w:val="00277EAF"/>
    <w:rsid w:val="00280A6D"/>
    <w:rsid w:val="00285749"/>
    <w:rsid w:val="00286353"/>
    <w:rsid w:val="00287459"/>
    <w:rsid w:val="00294945"/>
    <w:rsid w:val="002953B6"/>
    <w:rsid w:val="002A07A8"/>
    <w:rsid w:val="002A6187"/>
    <w:rsid w:val="002B078A"/>
    <w:rsid w:val="002B50C6"/>
    <w:rsid w:val="002B7134"/>
    <w:rsid w:val="002B7A59"/>
    <w:rsid w:val="002C0A03"/>
    <w:rsid w:val="002C6B4B"/>
    <w:rsid w:val="002C6C7A"/>
    <w:rsid w:val="002D0F65"/>
    <w:rsid w:val="002D1923"/>
    <w:rsid w:val="002D2B9A"/>
    <w:rsid w:val="002E2737"/>
    <w:rsid w:val="002F1E81"/>
    <w:rsid w:val="002F22E5"/>
    <w:rsid w:val="002F44F2"/>
    <w:rsid w:val="00300F6B"/>
    <w:rsid w:val="00306238"/>
    <w:rsid w:val="003063C8"/>
    <w:rsid w:val="00310D92"/>
    <w:rsid w:val="003160CB"/>
    <w:rsid w:val="003222A3"/>
    <w:rsid w:val="0032462D"/>
    <w:rsid w:val="003342CD"/>
    <w:rsid w:val="00337B25"/>
    <w:rsid w:val="0034041B"/>
    <w:rsid w:val="00360A40"/>
    <w:rsid w:val="00363BDC"/>
    <w:rsid w:val="00374D9F"/>
    <w:rsid w:val="00380BC5"/>
    <w:rsid w:val="003817AE"/>
    <w:rsid w:val="00382AF3"/>
    <w:rsid w:val="0038445B"/>
    <w:rsid w:val="003870C2"/>
    <w:rsid w:val="003A12E7"/>
    <w:rsid w:val="003C499B"/>
    <w:rsid w:val="003D3B8A"/>
    <w:rsid w:val="003D54F8"/>
    <w:rsid w:val="003D6602"/>
    <w:rsid w:val="003D6641"/>
    <w:rsid w:val="003E39E2"/>
    <w:rsid w:val="003E4272"/>
    <w:rsid w:val="003F403D"/>
    <w:rsid w:val="003F4F5E"/>
    <w:rsid w:val="003F5FBF"/>
    <w:rsid w:val="003F796C"/>
    <w:rsid w:val="00400906"/>
    <w:rsid w:val="00405170"/>
    <w:rsid w:val="004125E4"/>
    <w:rsid w:val="0042590E"/>
    <w:rsid w:val="004259C4"/>
    <w:rsid w:val="00437F65"/>
    <w:rsid w:val="00460FEA"/>
    <w:rsid w:val="004734B7"/>
    <w:rsid w:val="00474EF8"/>
    <w:rsid w:val="00475B91"/>
    <w:rsid w:val="0047792B"/>
    <w:rsid w:val="00481B88"/>
    <w:rsid w:val="00483BAC"/>
    <w:rsid w:val="00485B4F"/>
    <w:rsid w:val="004862D1"/>
    <w:rsid w:val="004932C3"/>
    <w:rsid w:val="004A18E7"/>
    <w:rsid w:val="004A4E07"/>
    <w:rsid w:val="004A63C1"/>
    <w:rsid w:val="004B05DF"/>
    <w:rsid w:val="004B2D5A"/>
    <w:rsid w:val="004C7987"/>
    <w:rsid w:val="004C7FDE"/>
    <w:rsid w:val="004D293D"/>
    <w:rsid w:val="004D2C6B"/>
    <w:rsid w:val="004D5057"/>
    <w:rsid w:val="004E1CC4"/>
    <w:rsid w:val="004F040E"/>
    <w:rsid w:val="004F0B7E"/>
    <w:rsid w:val="004F44FE"/>
    <w:rsid w:val="005116E1"/>
    <w:rsid w:val="00512256"/>
    <w:rsid w:val="00512A47"/>
    <w:rsid w:val="00523C50"/>
    <w:rsid w:val="005260C2"/>
    <w:rsid w:val="005277A1"/>
    <w:rsid w:val="00531C68"/>
    <w:rsid w:val="00531C94"/>
    <w:rsid w:val="00532119"/>
    <w:rsid w:val="005335F3"/>
    <w:rsid w:val="00535D91"/>
    <w:rsid w:val="00536CB1"/>
    <w:rsid w:val="00543C38"/>
    <w:rsid w:val="00543D2D"/>
    <w:rsid w:val="0054510E"/>
    <w:rsid w:val="00545A3D"/>
    <w:rsid w:val="00546DBB"/>
    <w:rsid w:val="00561A5B"/>
    <w:rsid w:val="00564859"/>
    <w:rsid w:val="005703C8"/>
    <w:rsid w:val="0057074C"/>
    <w:rsid w:val="00573FBF"/>
    <w:rsid w:val="00574FF3"/>
    <w:rsid w:val="00575534"/>
    <w:rsid w:val="00582538"/>
    <w:rsid w:val="005838EA"/>
    <w:rsid w:val="00585EE1"/>
    <w:rsid w:val="00590C0E"/>
    <w:rsid w:val="005939E6"/>
    <w:rsid w:val="0059620D"/>
    <w:rsid w:val="005A0818"/>
    <w:rsid w:val="005A4227"/>
    <w:rsid w:val="005B0D0C"/>
    <w:rsid w:val="005B229B"/>
    <w:rsid w:val="005B3518"/>
    <w:rsid w:val="005B5A4B"/>
    <w:rsid w:val="005B64C1"/>
    <w:rsid w:val="005C1735"/>
    <w:rsid w:val="005C2A0B"/>
    <w:rsid w:val="005C56AE"/>
    <w:rsid w:val="005C5FFC"/>
    <w:rsid w:val="005C7449"/>
    <w:rsid w:val="005D2B07"/>
    <w:rsid w:val="005E00CA"/>
    <w:rsid w:val="005E6D99"/>
    <w:rsid w:val="005F2ADD"/>
    <w:rsid w:val="005F2C49"/>
    <w:rsid w:val="006013EB"/>
    <w:rsid w:val="00604262"/>
    <w:rsid w:val="0060465B"/>
    <w:rsid w:val="0060479E"/>
    <w:rsid w:val="00604BE7"/>
    <w:rsid w:val="0060564B"/>
    <w:rsid w:val="00616AED"/>
    <w:rsid w:val="0062421A"/>
    <w:rsid w:val="00632A4F"/>
    <w:rsid w:val="00632B56"/>
    <w:rsid w:val="006351E3"/>
    <w:rsid w:val="00637CB7"/>
    <w:rsid w:val="0064239C"/>
    <w:rsid w:val="00644236"/>
    <w:rsid w:val="006471E5"/>
    <w:rsid w:val="006505C3"/>
    <w:rsid w:val="00653AE7"/>
    <w:rsid w:val="0065603A"/>
    <w:rsid w:val="00657D2B"/>
    <w:rsid w:val="00660689"/>
    <w:rsid w:val="00662A60"/>
    <w:rsid w:val="00665953"/>
    <w:rsid w:val="0067078F"/>
    <w:rsid w:val="00671D3B"/>
    <w:rsid w:val="00683693"/>
    <w:rsid w:val="00684A5B"/>
    <w:rsid w:val="006871EA"/>
    <w:rsid w:val="006929A1"/>
    <w:rsid w:val="0069349C"/>
    <w:rsid w:val="00693F9B"/>
    <w:rsid w:val="006A1F71"/>
    <w:rsid w:val="006A4313"/>
    <w:rsid w:val="006A71D6"/>
    <w:rsid w:val="006B0163"/>
    <w:rsid w:val="006B6E02"/>
    <w:rsid w:val="006B7531"/>
    <w:rsid w:val="006C2B4B"/>
    <w:rsid w:val="006C6253"/>
    <w:rsid w:val="006E0DD1"/>
    <w:rsid w:val="006E4AE5"/>
    <w:rsid w:val="006E5210"/>
    <w:rsid w:val="006F2385"/>
    <w:rsid w:val="006F328B"/>
    <w:rsid w:val="006F5886"/>
    <w:rsid w:val="00704D48"/>
    <w:rsid w:val="007072D5"/>
    <w:rsid w:val="00707734"/>
    <w:rsid w:val="00707E19"/>
    <w:rsid w:val="00710F63"/>
    <w:rsid w:val="00711C5B"/>
    <w:rsid w:val="00712F7C"/>
    <w:rsid w:val="0072328A"/>
    <w:rsid w:val="00723301"/>
    <w:rsid w:val="007244BB"/>
    <w:rsid w:val="007304A6"/>
    <w:rsid w:val="00730A85"/>
    <w:rsid w:val="007320A5"/>
    <w:rsid w:val="007377B5"/>
    <w:rsid w:val="00740184"/>
    <w:rsid w:val="00746CC2"/>
    <w:rsid w:val="00750D00"/>
    <w:rsid w:val="0075438B"/>
    <w:rsid w:val="007572BB"/>
    <w:rsid w:val="00760323"/>
    <w:rsid w:val="00765600"/>
    <w:rsid w:val="00786EA7"/>
    <w:rsid w:val="00787B93"/>
    <w:rsid w:val="00787DA7"/>
    <w:rsid w:val="00791C9F"/>
    <w:rsid w:val="00792AAB"/>
    <w:rsid w:val="00793B47"/>
    <w:rsid w:val="007959F7"/>
    <w:rsid w:val="00796879"/>
    <w:rsid w:val="007A1D0C"/>
    <w:rsid w:val="007A2A7B"/>
    <w:rsid w:val="007B4610"/>
    <w:rsid w:val="007D0FBC"/>
    <w:rsid w:val="007D4925"/>
    <w:rsid w:val="007E1E16"/>
    <w:rsid w:val="007F0C8A"/>
    <w:rsid w:val="007F11AB"/>
    <w:rsid w:val="007F4F9A"/>
    <w:rsid w:val="007F6702"/>
    <w:rsid w:val="0080009A"/>
    <w:rsid w:val="00800289"/>
    <w:rsid w:val="008010E9"/>
    <w:rsid w:val="00802281"/>
    <w:rsid w:val="00807394"/>
    <w:rsid w:val="0081340A"/>
    <w:rsid w:val="008143CB"/>
    <w:rsid w:val="0081727F"/>
    <w:rsid w:val="008205E5"/>
    <w:rsid w:val="00823CA1"/>
    <w:rsid w:val="00826416"/>
    <w:rsid w:val="008274A2"/>
    <w:rsid w:val="008339D4"/>
    <w:rsid w:val="008513B9"/>
    <w:rsid w:val="00852038"/>
    <w:rsid w:val="00855760"/>
    <w:rsid w:val="00861F04"/>
    <w:rsid w:val="008632E2"/>
    <w:rsid w:val="00864293"/>
    <w:rsid w:val="0086750B"/>
    <w:rsid w:val="008702D3"/>
    <w:rsid w:val="00874ECE"/>
    <w:rsid w:val="00876034"/>
    <w:rsid w:val="008777FC"/>
    <w:rsid w:val="008827E7"/>
    <w:rsid w:val="0088777C"/>
    <w:rsid w:val="008958F0"/>
    <w:rsid w:val="00897610"/>
    <w:rsid w:val="008A1696"/>
    <w:rsid w:val="008A2D83"/>
    <w:rsid w:val="008B5C13"/>
    <w:rsid w:val="008B7D2A"/>
    <w:rsid w:val="008C091F"/>
    <w:rsid w:val="008C58FE"/>
    <w:rsid w:val="008D542D"/>
    <w:rsid w:val="008E02E9"/>
    <w:rsid w:val="008E2447"/>
    <w:rsid w:val="008E6112"/>
    <w:rsid w:val="008E6C41"/>
    <w:rsid w:val="008F0258"/>
    <w:rsid w:val="008F0816"/>
    <w:rsid w:val="008F6BB7"/>
    <w:rsid w:val="00900F42"/>
    <w:rsid w:val="0091074F"/>
    <w:rsid w:val="00926491"/>
    <w:rsid w:val="009272D6"/>
    <w:rsid w:val="009300B9"/>
    <w:rsid w:val="00932E3C"/>
    <w:rsid w:val="00941269"/>
    <w:rsid w:val="009514EB"/>
    <w:rsid w:val="009607D8"/>
    <w:rsid w:val="00983ACF"/>
    <w:rsid w:val="0099110A"/>
    <w:rsid w:val="009943F9"/>
    <w:rsid w:val="00995CD8"/>
    <w:rsid w:val="009977FF"/>
    <w:rsid w:val="009A085B"/>
    <w:rsid w:val="009B5414"/>
    <w:rsid w:val="009C1DE6"/>
    <w:rsid w:val="009C1F0E"/>
    <w:rsid w:val="009D3E8C"/>
    <w:rsid w:val="009D65F5"/>
    <w:rsid w:val="009E3A0E"/>
    <w:rsid w:val="00A02863"/>
    <w:rsid w:val="00A03907"/>
    <w:rsid w:val="00A04492"/>
    <w:rsid w:val="00A1087F"/>
    <w:rsid w:val="00A1314B"/>
    <w:rsid w:val="00A13160"/>
    <w:rsid w:val="00A137D3"/>
    <w:rsid w:val="00A138C0"/>
    <w:rsid w:val="00A24860"/>
    <w:rsid w:val="00A27B4A"/>
    <w:rsid w:val="00A30A4C"/>
    <w:rsid w:val="00A333B9"/>
    <w:rsid w:val="00A346A8"/>
    <w:rsid w:val="00A352A8"/>
    <w:rsid w:val="00A3701B"/>
    <w:rsid w:val="00A44A8F"/>
    <w:rsid w:val="00A47E37"/>
    <w:rsid w:val="00A51646"/>
    <w:rsid w:val="00A51D96"/>
    <w:rsid w:val="00A5576E"/>
    <w:rsid w:val="00A55E0F"/>
    <w:rsid w:val="00A603AF"/>
    <w:rsid w:val="00A62DAB"/>
    <w:rsid w:val="00A675EC"/>
    <w:rsid w:val="00A7064B"/>
    <w:rsid w:val="00A852C2"/>
    <w:rsid w:val="00A91CE1"/>
    <w:rsid w:val="00A949B9"/>
    <w:rsid w:val="00A96F84"/>
    <w:rsid w:val="00AB15E8"/>
    <w:rsid w:val="00AB1C54"/>
    <w:rsid w:val="00AC05FF"/>
    <w:rsid w:val="00AC3953"/>
    <w:rsid w:val="00AC6053"/>
    <w:rsid w:val="00AC7150"/>
    <w:rsid w:val="00AD02A4"/>
    <w:rsid w:val="00AD5742"/>
    <w:rsid w:val="00AD6D1F"/>
    <w:rsid w:val="00AE011F"/>
    <w:rsid w:val="00AE4F1F"/>
    <w:rsid w:val="00AE5A8B"/>
    <w:rsid w:val="00AF5F7C"/>
    <w:rsid w:val="00B02207"/>
    <w:rsid w:val="00B03403"/>
    <w:rsid w:val="00B10081"/>
    <w:rsid w:val="00B10324"/>
    <w:rsid w:val="00B37245"/>
    <w:rsid w:val="00B376B1"/>
    <w:rsid w:val="00B413CE"/>
    <w:rsid w:val="00B41E1B"/>
    <w:rsid w:val="00B4791F"/>
    <w:rsid w:val="00B50F8B"/>
    <w:rsid w:val="00B5528C"/>
    <w:rsid w:val="00B620D9"/>
    <w:rsid w:val="00B6294A"/>
    <w:rsid w:val="00B633DB"/>
    <w:rsid w:val="00B639ED"/>
    <w:rsid w:val="00B63C3D"/>
    <w:rsid w:val="00B66319"/>
    <w:rsid w:val="00B66645"/>
    <w:rsid w:val="00B66A8C"/>
    <w:rsid w:val="00B8061C"/>
    <w:rsid w:val="00B83BA2"/>
    <w:rsid w:val="00B848FC"/>
    <w:rsid w:val="00B853AA"/>
    <w:rsid w:val="00B875BF"/>
    <w:rsid w:val="00B91F62"/>
    <w:rsid w:val="00BA63B5"/>
    <w:rsid w:val="00BB2C98"/>
    <w:rsid w:val="00BD0B82"/>
    <w:rsid w:val="00BD1177"/>
    <w:rsid w:val="00BD4B61"/>
    <w:rsid w:val="00BD6C7A"/>
    <w:rsid w:val="00BD6DBF"/>
    <w:rsid w:val="00BF21D9"/>
    <w:rsid w:val="00BF42B5"/>
    <w:rsid w:val="00BF4F5F"/>
    <w:rsid w:val="00C04D3F"/>
    <w:rsid w:val="00C04EEB"/>
    <w:rsid w:val="00C05F12"/>
    <w:rsid w:val="00C10F12"/>
    <w:rsid w:val="00C11826"/>
    <w:rsid w:val="00C129A1"/>
    <w:rsid w:val="00C13836"/>
    <w:rsid w:val="00C14485"/>
    <w:rsid w:val="00C15699"/>
    <w:rsid w:val="00C22273"/>
    <w:rsid w:val="00C22DCF"/>
    <w:rsid w:val="00C2335F"/>
    <w:rsid w:val="00C247E1"/>
    <w:rsid w:val="00C26967"/>
    <w:rsid w:val="00C405B5"/>
    <w:rsid w:val="00C433C7"/>
    <w:rsid w:val="00C46D42"/>
    <w:rsid w:val="00C4764B"/>
    <w:rsid w:val="00C50C32"/>
    <w:rsid w:val="00C54B99"/>
    <w:rsid w:val="00C60178"/>
    <w:rsid w:val="00C61760"/>
    <w:rsid w:val="00C63CD6"/>
    <w:rsid w:val="00C86C50"/>
    <w:rsid w:val="00C87D95"/>
    <w:rsid w:val="00C9077A"/>
    <w:rsid w:val="00C922D0"/>
    <w:rsid w:val="00C95CD2"/>
    <w:rsid w:val="00C97648"/>
    <w:rsid w:val="00CA051B"/>
    <w:rsid w:val="00CA4D3F"/>
    <w:rsid w:val="00CB3CBE"/>
    <w:rsid w:val="00CC355D"/>
    <w:rsid w:val="00CD0B77"/>
    <w:rsid w:val="00CD54CA"/>
    <w:rsid w:val="00CF03D8"/>
    <w:rsid w:val="00CF1239"/>
    <w:rsid w:val="00CF468E"/>
    <w:rsid w:val="00CF699A"/>
    <w:rsid w:val="00CF79F0"/>
    <w:rsid w:val="00D01472"/>
    <w:rsid w:val="00D015D5"/>
    <w:rsid w:val="00D017D8"/>
    <w:rsid w:val="00D03D68"/>
    <w:rsid w:val="00D13643"/>
    <w:rsid w:val="00D266DD"/>
    <w:rsid w:val="00D32B04"/>
    <w:rsid w:val="00D374E7"/>
    <w:rsid w:val="00D436C5"/>
    <w:rsid w:val="00D50298"/>
    <w:rsid w:val="00D522D8"/>
    <w:rsid w:val="00D52E18"/>
    <w:rsid w:val="00D56C75"/>
    <w:rsid w:val="00D613C8"/>
    <w:rsid w:val="00D63949"/>
    <w:rsid w:val="00D6499F"/>
    <w:rsid w:val="00D652E7"/>
    <w:rsid w:val="00D73067"/>
    <w:rsid w:val="00D77BCF"/>
    <w:rsid w:val="00D80108"/>
    <w:rsid w:val="00D84394"/>
    <w:rsid w:val="00D85547"/>
    <w:rsid w:val="00D85BAF"/>
    <w:rsid w:val="00D95E55"/>
    <w:rsid w:val="00DA14A5"/>
    <w:rsid w:val="00DB01DE"/>
    <w:rsid w:val="00DB327F"/>
    <w:rsid w:val="00DB3664"/>
    <w:rsid w:val="00DC16FB"/>
    <w:rsid w:val="00DC4A65"/>
    <w:rsid w:val="00DC4F66"/>
    <w:rsid w:val="00DD322F"/>
    <w:rsid w:val="00DD764B"/>
    <w:rsid w:val="00DE73FF"/>
    <w:rsid w:val="00E02106"/>
    <w:rsid w:val="00E04DCF"/>
    <w:rsid w:val="00E10B44"/>
    <w:rsid w:val="00E11AD6"/>
    <w:rsid w:val="00E11F02"/>
    <w:rsid w:val="00E2726B"/>
    <w:rsid w:val="00E3744A"/>
    <w:rsid w:val="00E37801"/>
    <w:rsid w:val="00E413F2"/>
    <w:rsid w:val="00E46EAA"/>
    <w:rsid w:val="00E5038C"/>
    <w:rsid w:val="00E50B69"/>
    <w:rsid w:val="00E5298B"/>
    <w:rsid w:val="00E56EFB"/>
    <w:rsid w:val="00E60EC6"/>
    <w:rsid w:val="00E61F8A"/>
    <w:rsid w:val="00E6458F"/>
    <w:rsid w:val="00E64E77"/>
    <w:rsid w:val="00E65CEC"/>
    <w:rsid w:val="00E7242D"/>
    <w:rsid w:val="00E844B9"/>
    <w:rsid w:val="00E87E21"/>
    <w:rsid w:val="00E87E25"/>
    <w:rsid w:val="00E909CA"/>
    <w:rsid w:val="00E9787D"/>
    <w:rsid w:val="00EA04F1"/>
    <w:rsid w:val="00EA2FD3"/>
    <w:rsid w:val="00EB7CE9"/>
    <w:rsid w:val="00EC33FE"/>
    <w:rsid w:val="00EC433F"/>
    <w:rsid w:val="00EC4B21"/>
    <w:rsid w:val="00EC4BCF"/>
    <w:rsid w:val="00EC569F"/>
    <w:rsid w:val="00EC68A4"/>
    <w:rsid w:val="00ED1FDE"/>
    <w:rsid w:val="00ED40AE"/>
    <w:rsid w:val="00ED46B4"/>
    <w:rsid w:val="00ED7224"/>
    <w:rsid w:val="00EE2801"/>
    <w:rsid w:val="00EF2A06"/>
    <w:rsid w:val="00F0206F"/>
    <w:rsid w:val="00F044C9"/>
    <w:rsid w:val="00F06EFB"/>
    <w:rsid w:val="00F1529E"/>
    <w:rsid w:val="00F16F07"/>
    <w:rsid w:val="00F31309"/>
    <w:rsid w:val="00F36CD3"/>
    <w:rsid w:val="00F4234A"/>
    <w:rsid w:val="00F441E4"/>
    <w:rsid w:val="00F45B7C"/>
    <w:rsid w:val="00F45FCE"/>
    <w:rsid w:val="00F47A24"/>
    <w:rsid w:val="00F608F1"/>
    <w:rsid w:val="00F614FB"/>
    <w:rsid w:val="00F63527"/>
    <w:rsid w:val="00F65714"/>
    <w:rsid w:val="00F66D4B"/>
    <w:rsid w:val="00F66ED3"/>
    <w:rsid w:val="00F72505"/>
    <w:rsid w:val="00F80CCB"/>
    <w:rsid w:val="00F81489"/>
    <w:rsid w:val="00F930BD"/>
    <w:rsid w:val="00F9334F"/>
    <w:rsid w:val="00F95B0E"/>
    <w:rsid w:val="00F9758A"/>
    <w:rsid w:val="00F9762F"/>
    <w:rsid w:val="00F97D7F"/>
    <w:rsid w:val="00FA0397"/>
    <w:rsid w:val="00FA122C"/>
    <w:rsid w:val="00FA3B95"/>
    <w:rsid w:val="00FC1278"/>
    <w:rsid w:val="00FC2253"/>
    <w:rsid w:val="00FC6277"/>
    <w:rsid w:val="00FC71FC"/>
    <w:rsid w:val="00FE3F4D"/>
    <w:rsid w:val="00FE5888"/>
    <w:rsid w:val="00FE6194"/>
    <w:rsid w:val="00FE7735"/>
    <w:rsid w:val="00FF1373"/>
    <w:rsid w:val="00FF1E97"/>
    <w:rsid w:val="00FF4F59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59C0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CF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730A8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730A8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30A8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730A8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730A8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730A8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730A85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730A85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endnote text"/>
    <w:basedOn w:val="a"/>
    <w:link w:val="af2"/>
    <w:rsid w:val="00E9787D"/>
  </w:style>
  <w:style w:type="character" w:customStyle="1" w:styleId="af2">
    <w:name w:val="Текст концевой сноски Знак"/>
    <w:link w:val="af1"/>
    <w:rsid w:val="00E9787D"/>
    <w:rPr>
      <w:rFonts w:ascii="TimesET" w:hAnsi="TimesET"/>
    </w:rPr>
  </w:style>
  <w:style w:type="character" w:styleId="af3">
    <w:name w:val="endnote reference"/>
    <w:rsid w:val="00E9787D"/>
    <w:rPr>
      <w:vertAlign w:val="superscript"/>
    </w:rPr>
  </w:style>
  <w:style w:type="paragraph" w:styleId="af4">
    <w:name w:val="footnote text"/>
    <w:basedOn w:val="a"/>
    <w:link w:val="af5"/>
    <w:rsid w:val="00E9787D"/>
  </w:style>
  <w:style w:type="character" w:customStyle="1" w:styleId="af5">
    <w:name w:val="Текст сноски Знак"/>
    <w:link w:val="af4"/>
    <w:rsid w:val="00E9787D"/>
    <w:rPr>
      <w:rFonts w:ascii="TimesET" w:hAnsi="TimesET"/>
    </w:rPr>
  </w:style>
  <w:style w:type="character" w:styleId="af6">
    <w:name w:val="footnote reference"/>
    <w:rsid w:val="00E9787D"/>
    <w:rPr>
      <w:vertAlign w:val="superscript"/>
    </w:rPr>
  </w:style>
  <w:style w:type="paragraph" w:customStyle="1" w:styleId="ConsPlusNormal">
    <w:name w:val="ConsPlusNormal"/>
    <w:rsid w:val="0094126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D56C75"/>
    <w:rPr>
      <w:sz w:val="32"/>
    </w:rPr>
  </w:style>
  <w:style w:type="character" w:customStyle="1" w:styleId="20">
    <w:name w:val="Заголовок 2 Знак"/>
    <w:basedOn w:val="a0"/>
    <w:link w:val="2"/>
    <w:rsid w:val="00D56C75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D56C75"/>
    <w:rPr>
      <w:sz w:val="28"/>
    </w:rPr>
  </w:style>
  <w:style w:type="character" w:customStyle="1" w:styleId="a7">
    <w:name w:val="Верхний колонтитул Знак"/>
    <w:basedOn w:val="a0"/>
    <w:link w:val="a6"/>
    <w:rsid w:val="00D56C75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D56C75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D56C7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D56C75"/>
    <w:rPr>
      <w:rFonts w:ascii="Tahoma" w:hAnsi="Tahoma" w:cs="Tahoma"/>
      <w:shd w:val="clear" w:color="auto" w:fill="000080"/>
    </w:rPr>
  </w:style>
  <w:style w:type="character" w:styleId="af7">
    <w:name w:val="Hyperlink"/>
    <w:basedOn w:val="a0"/>
    <w:unhideWhenUsed/>
    <w:rsid w:val="004F0B7E"/>
    <w:rPr>
      <w:color w:val="0000FF" w:themeColor="hyperlink"/>
      <w:u w:val="single"/>
    </w:rPr>
  </w:style>
  <w:style w:type="character" w:styleId="af8">
    <w:name w:val="FollowedHyperlink"/>
    <w:basedOn w:val="a0"/>
    <w:semiHidden/>
    <w:unhideWhenUsed/>
    <w:rsid w:val="004F0B7E"/>
    <w:rPr>
      <w:color w:val="800080" w:themeColor="followedHyperlink"/>
      <w:u w:val="single"/>
    </w:rPr>
  </w:style>
  <w:style w:type="paragraph" w:styleId="af9">
    <w:name w:val="List Paragraph"/>
    <w:basedOn w:val="a"/>
    <w:uiPriority w:val="34"/>
    <w:qFormat/>
    <w:rsid w:val="002315FA"/>
    <w:pPr>
      <w:ind w:left="720"/>
      <w:contextualSpacing/>
    </w:pPr>
  </w:style>
  <w:style w:type="paragraph" w:customStyle="1" w:styleId="ConsPlusTitle">
    <w:name w:val="ConsPlusTitle"/>
    <w:rsid w:val="002625C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fa">
    <w:name w:val="Знак"/>
    <w:basedOn w:val="a"/>
    <w:autoRedefine/>
    <w:rsid w:val="002F44F2"/>
    <w:pPr>
      <w:spacing w:after="160" w:line="240" w:lineRule="exact"/>
    </w:pPr>
    <w:rPr>
      <w:rFonts w:ascii="Times New Roman" w:hAnsi="Times New Roman"/>
      <w:sz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ACF"/>
    <w:rPr>
      <w:rFonts w:ascii="TimesET" w:hAnsi="TimesET"/>
    </w:rPr>
  </w:style>
  <w:style w:type="paragraph" w:styleId="1">
    <w:name w:val="heading 1"/>
    <w:basedOn w:val="a"/>
    <w:next w:val="a"/>
    <w:link w:val="10"/>
    <w:qFormat/>
    <w:rsid w:val="00730A85"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link w:val="20"/>
    <w:qFormat/>
    <w:rsid w:val="00730A85"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730A85"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link w:val="a5"/>
    <w:qFormat/>
    <w:rsid w:val="00730A85"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6">
    <w:name w:val="header"/>
    <w:basedOn w:val="a"/>
    <w:link w:val="a7"/>
    <w:rsid w:val="00730A85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rsid w:val="00730A8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semiHidden/>
    <w:rsid w:val="00730A85"/>
    <w:rPr>
      <w:rFonts w:ascii="Tahoma" w:hAnsi="Tahoma" w:cs="Tahoma"/>
      <w:sz w:val="16"/>
      <w:szCs w:val="16"/>
    </w:rPr>
  </w:style>
  <w:style w:type="character" w:styleId="ac">
    <w:name w:val="page number"/>
    <w:basedOn w:val="a0"/>
    <w:rsid w:val="00730A85"/>
  </w:style>
  <w:style w:type="table" w:styleId="ad">
    <w:name w:val="Table Grid"/>
    <w:basedOn w:val="a1"/>
    <w:rsid w:val="00E56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line number"/>
    <w:basedOn w:val="a0"/>
    <w:rsid w:val="00073A7A"/>
  </w:style>
  <w:style w:type="paragraph" w:styleId="af">
    <w:name w:val="Document Map"/>
    <w:basedOn w:val="a"/>
    <w:link w:val="af0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1">
    <w:name w:val="endnote text"/>
    <w:basedOn w:val="a"/>
    <w:link w:val="af2"/>
    <w:rsid w:val="00E9787D"/>
  </w:style>
  <w:style w:type="character" w:customStyle="1" w:styleId="af2">
    <w:name w:val="Текст концевой сноски Знак"/>
    <w:link w:val="af1"/>
    <w:rsid w:val="00E9787D"/>
    <w:rPr>
      <w:rFonts w:ascii="TimesET" w:hAnsi="TimesET"/>
    </w:rPr>
  </w:style>
  <w:style w:type="character" w:styleId="af3">
    <w:name w:val="endnote reference"/>
    <w:rsid w:val="00E9787D"/>
    <w:rPr>
      <w:vertAlign w:val="superscript"/>
    </w:rPr>
  </w:style>
  <w:style w:type="paragraph" w:styleId="af4">
    <w:name w:val="footnote text"/>
    <w:basedOn w:val="a"/>
    <w:link w:val="af5"/>
    <w:rsid w:val="00E9787D"/>
  </w:style>
  <w:style w:type="character" w:customStyle="1" w:styleId="af5">
    <w:name w:val="Текст сноски Знак"/>
    <w:link w:val="af4"/>
    <w:rsid w:val="00E9787D"/>
    <w:rPr>
      <w:rFonts w:ascii="TimesET" w:hAnsi="TimesET"/>
    </w:rPr>
  </w:style>
  <w:style w:type="character" w:styleId="af6">
    <w:name w:val="footnote reference"/>
    <w:rsid w:val="00E9787D"/>
    <w:rPr>
      <w:vertAlign w:val="superscript"/>
    </w:rPr>
  </w:style>
  <w:style w:type="paragraph" w:customStyle="1" w:styleId="ConsPlusNormal">
    <w:name w:val="ConsPlusNormal"/>
    <w:rsid w:val="0094126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D56C75"/>
    <w:rPr>
      <w:sz w:val="32"/>
    </w:rPr>
  </w:style>
  <w:style w:type="character" w:customStyle="1" w:styleId="20">
    <w:name w:val="Заголовок 2 Знак"/>
    <w:basedOn w:val="a0"/>
    <w:link w:val="2"/>
    <w:rsid w:val="00D56C75"/>
    <w:rPr>
      <w:rFonts w:ascii="TimesET" w:hAnsi="TimesET"/>
      <w:b/>
      <w:bCs/>
      <w:spacing w:val="12"/>
      <w:sz w:val="40"/>
    </w:rPr>
  </w:style>
  <w:style w:type="character" w:customStyle="1" w:styleId="a5">
    <w:name w:val="Название Знак"/>
    <w:basedOn w:val="a0"/>
    <w:link w:val="a4"/>
    <w:rsid w:val="00D56C75"/>
    <w:rPr>
      <w:sz w:val="28"/>
    </w:rPr>
  </w:style>
  <w:style w:type="character" w:customStyle="1" w:styleId="a7">
    <w:name w:val="Верхний колонтитул Знак"/>
    <w:basedOn w:val="a0"/>
    <w:link w:val="a6"/>
    <w:rsid w:val="00D56C75"/>
    <w:rPr>
      <w:rFonts w:ascii="TimesET" w:hAnsi="TimesET"/>
    </w:rPr>
  </w:style>
  <w:style w:type="character" w:customStyle="1" w:styleId="a9">
    <w:name w:val="Нижний колонтитул Знак"/>
    <w:basedOn w:val="a0"/>
    <w:link w:val="a8"/>
    <w:rsid w:val="00D56C75"/>
    <w:rPr>
      <w:rFonts w:ascii="TimesET" w:hAnsi="TimesET"/>
    </w:rPr>
  </w:style>
  <w:style w:type="character" w:customStyle="1" w:styleId="ab">
    <w:name w:val="Текст выноски Знак"/>
    <w:basedOn w:val="a0"/>
    <w:link w:val="aa"/>
    <w:semiHidden/>
    <w:rsid w:val="00D56C75"/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semiHidden/>
    <w:rsid w:val="00D56C75"/>
    <w:rPr>
      <w:rFonts w:ascii="Tahoma" w:hAnsi="Tahoma" w:cs="Tahoma"/>
      <w:shd w:val="clear" w:color="auto" w:fill="000080"/>
    </w:rPr>
  </w:style>
  <w:style w:type="character" w:styleId="af7">
    <w:name w:val="Hyperlink"/>
    <w:basedOn w:val="a0"/>
    <w:unhideWhenUsed/>
    <w:rsid w:val="004F0B7E"/>
    <w:rPr>
      <w:color w:val="0000FF" w:themeColor="hyperlink"/>
      <w:u w:val="single"/>
    </w:rPr>
  </w:style>
  <w:style w:type="character" w:styleId="af8">
    <w:name w:val="FollowedHyperlink"/>
    <w:basedOn w:val="a0"/>
    <w:semiHidden/>
    <w:unhideWhenUsed/>
    <w:rsid w:val="004F0B7E"/>
    <w:rPr>
      <w:color w:val="800080" w:themeColor="followedHyperlink"/>
      <w:u w:val="single"/>
    </w:rPr>
  </w:style>
  <w:style w:type="paragraph" w:styleId="af9">
    <w:name w:val="List Paragraph"/>
    <w:basedOn w:val="a"/>
    <w:uiPriority w:val="34"/>
    <w:qFormat/>
    <w:rsid w:val="002315FA"/>
    <w:pPr>
      <w:ind w:left="720"/>
      <w:contextualSpacing/>
    </w:pPr>
  </w:style>
  <w:style w:type="paragraph" w:customStyle="1" w:styleId="ConsPlusTitle">
    <w:name w:val="ConsPlusTitle"/>
    <w:rsid w:val="002625C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afa">
    <w:name w:val="Знак"/>
    <w:basedOn w:val="a"/>
    <w:autoRedefine/>
    <w:rsid w:val="002F44F2"/>
    <w:pPr>
      <w:spacing w:after="160" w:line="240" w:lineRule="exact"/>
    </w:pPr>
    <w:rPr>
      <w:rFonts w:ascii="Times New Roman" w:hAnsi="Times New Roman"/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0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42DF010F2097E7359DCD8155AD2ED2973C75D0EBACDEB3A24E7D0F98766489655059C6CDEC1D32E0E97E767yAK0J" TargetMode="External"/><Relationship Id="rId18" Type="http://schemas.openxmlformats.org/officeDocument/2006/relationships/hyperlink" Target="consultantplus://offline/ref=942DF010F2097E7359DCD8155AD2ED2973C75D0EBACDEB3A24E7D0F98766489655059C6CDEC1D32E0E97E767yAK0J" TargetMode="External"/><Relationship Id="rId26" Type="http://schemas.openxmlformats.org/officeDocument/2006/relationships/hyperlink" Target="consultantplus://offline/ref=C87C1846736343B25EEF51D366C1C0A252831B2C60882B6D579E5825A8D53C129103137FC6E7A617D0052AB52826BDB2ABB9D080AC2C3316e1i4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2DF010F2097E7359DCD8155AD2ED2973C75D0EBACDE93528E5D0F98766489655059C6CDEC1D32E0E96E761yAK6J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consultantplus://offline/ref=942DF010F2097E7359DCD8155AD2ED2973C75D0EBACDE93528E5D0F98766489655059C6CDEC1D32E0E96E761yAK6J" TargetMode="External"/><Relationship Id="rId25" Type="http://schemas.openxmlformats.org/officeDocument/2006/relationships/hyperlink" Target="consultantplus://offline/ref=942DF010F2097E7359DCD8155AD2ED2973C75D0EBACDE93528E5D0F98766489655059C6CDEC1D32E0E96E761yAK6J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42DF010F2097E7359DCD8155AD2ED2973C75D0EBACDEB3A24E7D0F98766489655059C6CDEC1D32E0E97E767yAK0J" TargetMode="External"/><Relationship Id="rId20" Type="http://schemas.openxmlformats.org/officeDocument/2006/relationships/hyperlink" Target="consultantplus://offline/ref=942DF010F2097E7359DCD8155AD2ED2973C75D0EBACDEB3A24E7D0F98766489655059C6CDEC1D32E0E97E767yAK0J" TargetMode="External"/><Relationship Id="rId29" Type="http://schemas.openxmlformats.org/officeDocument/2006/relationships/hyperlink" Target="consultantplus://offline/ref=942DF010F2097E7359DCD8155AD2ED2973C75D0EBACDEB3A24E7D0F98766489655059C6CDEC1D32E0E97E767yAK0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ref=942DF010F2097E7359DCD8155AD2ED2973C75D0EBACDEB3A24E7D0F98766489655059C6CDEC1D32E0E97E767yAK0J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3E945306804BEA0733BE8401A645AAABEA74B855478D3F3927096AAD94C762850EEA4D07C5CDBAF229FE42ED1C253AFBFE3D0241188EE1EA08DI73FJ" TargetMode="External"/><Relationship Id="rId23" Type="http://schemas.openxmlformats.org/officeDocument/2006/relationships/image" Target="media/image5.wmf"/><Relationship Id="rId28" Type="http://schemas.openxmlformats.org/officeDocument/2006/relationships/hyperlink" Target="consultantplus://offline/ref=BA1846F7EB1F152629F53DA75308DE6FB7E5A5631BC592E96149652F7A26AF81D953F71FBBC2611CDCD0DEF8226CE852176EB56DCB52CE38OFLDN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942DF010F2097E7359DCD8155AD2ED2973C75D0EBACDE93528E5D0F98766489655059C6CDEC1D32E0E96E761yAK6J" TargetMode="External"/><Relationship Id="rId31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2.jpeg"/><Relationship Id="rId14" Type="http://schemas.openxmlformats.org/officeDocument/2006/relationships/hyperlink" Target="consultantplus://offline/ref=942DF010F2097E7359DCD8155AD2ED2973C75D0EBACDE93528E5D0F98766489655059C6CDEC1D32E0E96E761yAK6J" TargetMode="External"/><Relationship Id="rId22" Type="http://schemas.openxmlformats.org/officeDocument/2006/relationships/hyperlink" Target="consultantplus://offline/ref=44B2241A8F71AAA090ABB32A667D9994F22BE2463DDBF9B91F606485BF0212CB867562B947FC33A509F3287864M7t7L" TargetMode="External"/><Relationship Id="rId27" Type="http://schemas.openxmlformats.org/officeDocument/2006/relationships/hyperlink" Target="consultantplus://offline/ref=BA1846F7EB1F152629F523AA45648065B7ECF36E18C690BD391E63782576A9D49913F14AEA873614D9DF94A96127E75012O7L9N" TargetMode="External"/><Relationship Id="rId30" Type="http://schemas.openxmlformats.org/officeDocument/2006/relationships/hyperlink" Target="consultantplus://offline/ref=942DF010F2097E7359DCD8155AD2ED2973C75D0EBACDE93528E5D0F98766489655059C6CDEC1D32E0E96E761yAK6J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5637D-15F2-4980-B71C-DB695AEC6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22</Pages>
  <Words>7082</Words>
  <Characters>40373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/>
  <LinksUpToDate>false</LinksUpToDate>
  <CharactersWithSpaces>47361</CharactersWithSpaces>
  <SharedDoc>false</SharedDoc>
  <HLinks>
    <vt:vector size="264" baseType="variant">
      <vt:variant>
        <vt:i4>3407978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consultantplus://offline/ref=78CA529B367F60B31FF0B4E225192B951DF54A247EE3D77978793FA04328C65B28D913631FC590B6DD822067w3I8L</vt:lpwstr>
      </vt:variant>
      <vt:variant>
        <vt:lpwstr/>
      </vt:variant>
      <vt:variant>
        <vt:i4>3080292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consultantplus://offline/ref=E48085F9A6EC15AA480E25B8FB39835BD7D8EA9027EA2DB08A46685DEBA8B58556B279943D3AB869D47BF7F2x7v2J</vt:lpwstr>
      </vt:variant>
      <vt:variant>
        <vt:lpwstr/>
      </vt:variant>
      <vt:variant>
        <vt:i4>3080244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consultantplus://offline/ref=E48085F9A6EC15AA480E25B8FB39835BD7D8EA9027EA2FBF8644685DEBA8B58556B279943D3AB869D479F2F7x7v8J</vt:lpwstr>
      </vt:variant>
      <vt:variant>
        <vt:lpwstr/>
      </vt:variant>
      <vt:variant>
        <vt:i4>2621493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consultantplus://offline/ref=C6FD6639B152F9EB2946333F3A632921D6AC932E559600B22B41F5318F1FD5759FD893AF164DEEB44D6DA20825m3I</vt:lpwstr>
      </vt:variant>
      <vt:variant>
        <vt:lpwstr/>
      </vt:variant>
      <vt:variant>
        <vt:i4>1900637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consultantplus://offline/ref=D5EFF6DE55605FBA009DF9B346A3CA8469DDB1F61E858A5768F9F8B29F20BE6695sEo2Q</vt:lpwstr>
      </vt:variant>
      <vt:variant>
        <vt:lpwstr/>
      </vt:variant>
      <vt:variant>
        <vt:i4>6881335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consultantplus://offline/ref=EE3711C8475DD87364F9E709C459D02E7C9986FA0AEF4182C456DE19A91522027B62D3045FB9F54D958DEAC9x7G2N</vt:lpwstr>
      </vt:variant>
      <vt:variant>
        <vt:lpwstr/>
      </vt:variant>
      <vt:variant>
        <vt:i4>6946877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consultantplus://offline/ref=0E18768E805E9CE99B1DA957BBFBB1B6BFDA30B1228149C65CFE7E3C7B10563BB4C24D908CC28A44E95B3F6BrEF2N</vt:lpwstr>
      </vt:variant>
      <vt:variant>
        <vt:lpwstr/>
      </vt:variant>
      <vt:variant>
        <vt:i4>6946924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consultantplus://offline/ref=0E18768E805E9CE99B1DA957BBFBB1B6BFDA30B1228149C65CFE7E3C7B10563BB4C24D908CC28A44E95B3F62rEF3N</vt:lpwstr>
      </vt:variant>
      <vt:variant>
        <vt:lpwstr/>
      </vt:variant>
      <vt:variant>
        <vt:i4>393222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consultantplus://offline/ref=0E18768E805E9CE99B1DA957BBFBB1B6BFDA30B1228149C65CFE7E3C7B10563BB4rCF2N</vt:lpwstr>
      </vt:variant>
      <vt:variant>
        <vt:lpwstr/>
      </vt:variant>
      <vt:variant>
        <vt:i4>2621495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consultantplus://offline/ref=C6FD6639B152F9EB2946333F3A632921D6AC932E55960EB52942F5318F1FD5759FD893AF164DEEB44D6EA10E25mDI</vt:lpwstr>
      </vt:variant>
      <vt:variant>
        <vt:lpwstr/>
      </vt:variant>
      <vt:variant>
        <vt:i4>2621536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consultantplus://offline/ref=C6FD6639B152F9EB2946333F3A632921D6AC932E55960EB52942F5318F1FD5759FD893AF164DEEB44D6EA10E25m3I</vt:lpwstr>
      </vt:variant>
      <vt:variant>
        <vt:lpwstr/>
      </vt:variant>
      <vt:variant>
        <vt:i4>2621493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consultantplus://offline/ref=C6FD6639B152F9EB2946333F3A632921D6AC932E559600B22B41F5318F1FD5759FD893AF164DEEB44D6DA20825m3I</vt:lpwstr>
      </vt:variant>
      <vt:variant>
        <vt:lpwstr/>
      </vt:variant>
      <vt:variant>
        <vt:i4>1638406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consultantplus://offline/ref=C6FD6639B152F9EB29462D322C0F772BD6A7C922509303E37510F366D024mFI</vt:lpwstr>
      </vt:variant>
      <vt:variant>
        <vt:lpwstr/>
      </vt:variant>
      <vt:variant>
        <vt:i4>7667821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2293860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2293860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12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consultantplus://offline/ref=03915C5B74A64BC97FB17E0E5BE3137427C7D26AD377BDDD3397ABD5275681000DCFE4D22FYCI3N</vt:lpwstr>
      </vt:variant>
      <vt:variant>
        <vt:lpwstr/>
      </vt:variant>
      <vt:variant>
        <vt:i4>2293860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2293860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consultantplus://offline/ref=001C6BF7429CDE734B4CE8FE2BE8AC6B7281BE6126AECF1C59AAA05CC8334D92BE950D647E7404DA2A44D1FEBBi3J</vt:lpwstr>
      </vt:variant>
      <vt:variant>
        <vt:lpwstr/>
      </vt:variant>
      <vt:variant>
        <vt:i4>6619186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consultantplus://offline/ref=942DF010F2097E7359DCD8155AD2ED2973C75D0EBACDE93528E5D0F98766489655059C6CDEC1D32E0E96E761yAK6J</vt:lpwstr>
      </vt:variant>
      <vt:variant>
        <vt:lpwstr/>
      </vt:variant>
      <vt:variant>
        <vt:i4>6619186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consultantplus://offline/ref=942DF010F2097E7359DCD8155AD2ED2973C75D0EBACDEB3A24E7D0F98766489655059C6CDEC1D32E0E97E767yAK0J</vt:lpwstr>
      </vt:variant>
      <vt:variant>
        <vt:lpwstr/>
      </vt:variant>
      <vt:variant>
        <vt:i4>7667821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consultantplus://offline/ref=50FB3C1A35FC7DC9F61996D9A220BF594F2BA3C15ADDD87AFFE2B6BBDA34129AEB518E3778322AF91E0649DEJ8o2J</vt:lpwstr>
      </vt:variant>
      <vt:variant>
        <vt:lpwstr/>
      </vt:variant>
      <vt:variant>
        <vt:i4>3539007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consultantplus://offline/ref=F4E62000A3EB06B7D2B7255FF4604E6FB2458FC22B35908C9871092A2FD5B128865D0B89B46594FC799FAC9DR670L</vt:lpwstr>
      </vt:variant>
      <vt:variant>
        <vt:lpwstr/>
      </vt:variant>
      <vt:variant>
        <vt:i4>3539001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consultantplus://offline/ref=F4E62000A3EB06B7D2B7255FF4604E6FB2458FC22B35908C9871092A2FD5B128865D0B89B46594FC799DAA9FR674L</vt:lpwstr>
      </vt:variant>
      <vt:variant>
        <vt:lpwstr/>
      </vt:variant>
      <vt:variant>
        <vt:i4>3539000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consultantplus://offline/ref=F4E62000A3EB06B7D2B7255FF4604E6FB2458FC22B35908C9871092A2FD5B128865D0B89B46594FC799CA792R670L</vt:lpwstr>
      </vt:variant>
      <vt:variant>
        <vt:lpwstr/>
      </vt:variant>
      <vt:variant>
        <vt:i4>3539044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consultantplus://offline/ref=F4E62000A3EB06B7D2B7255FF4604E6FB2458FC22B35908C9871092A2FD5B128865D0B89B46594FC799CAB99R672L</vt:lpwstr>
      </vt:variant>
      <vt:variant>
        <vt:lpwstr/>
      </vt:variant>
      <vt:variant>
        <vt:i4>3539054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consultantplus://offline/ref=F4E62000A3EB06B7D2B7255FF4604E6FB2458FC22B35908C9871092A2FD5B128865D0B89B46594FC799CAD9CR67DL</vt:lpwstr>
      </vt:variant>
      <vt:variant>
        <vt:lpwstr/>
      </vt:variant>
      <vt:variant>
        <vt:i4>2490467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consultantplus://offline/ref=7DB104A299FA891621CAC2398F9E659198EB78028688B33AFD59C1739F85D1A6D5EFFDB8C73BA69E6711EF30iEnAM</vt:lpwstr>
      </vt:variant>
      <vt:variant>
        <vt:lpwstr/>
      </vt:variant>
      <vt:variant>
        <vt:i4>3539007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consultantplus://offline/ref=F4E62000A3EB06B7D2B7255FF4604E6FB2458FC22B35908C9871092A2FD5B128865D0B89B46594FC799FAC9DR670L</vt:lpwstr>
      </vt:variant>
      <vt:variant>
        <vt:lpwstr/>
      </vt:variant>
      <vt:variant>
        <vt:i4>3539001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consultantplus://offline/ref=F4E62000A3EB06B7D2B7255FF4604E6FB2458FC22B35908C9871092A2FD5B128865D0B89B46594FC799DAA9FR674L</vt:lpwstr>
      </vt:variant>
      <vt:variant>
        <vt:lpwstr/>
      </vt:variant>
      <vt:variant>
        <vt:i4>3539000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consultantplus://offline/ref=F4E62000A3EB06B7D2B7255FF4604E6FB2458FC22B35908C9871092A2FD5B128865D0B89B46594FC799CA792R670L</vt:lpwstr>
      </vt:variant>
      <vt:variant>
        <vt:lpwstr/>
      </vt:variant>
      <vt:variant>
        <vt:i4>3539044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consultantplus://offline/ref=F4E62000A3EB06B7D2B7255FF4604E6FB2458FC22B35908C9871092A2FD5B128865D0B89B46594FC799CAB99R672L</vt:lpwstr>
      </vt:variant>
      <vt:variant>
        <vt:lpwstr/>
      </vt:variant>
      <vt:variant>
        <vt:i4>3539054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consultantplus://offline/ref=F4E62000A3EB06B7D2B7255FF4604E6FB2458FC22B35908C9871092A2FD5B128865D0B89B46594FC799CAD9CR67DL</vt:lpwstr>
      </vt:variant>
      <vt:variant>
        <vt:lpwstr/>
      </vt:variant>
      <vt:variant>
        <vt:i4>8060987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consultantplus://offline/ref=45CAD77840989460C1F18198C927069F7310AF829FC9D20D6794BFE883C827D9CA3E61F3942DEFC38BED9602wEV8I</vt:lpwstr>
      </vt:variant>
      <vt:variant>
        <vt:lpwstr/>
      </vt:variant>
      <vt:variant>
        <vt:i4>3538995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consultantplus://offline/ref=52C6EAFA8630DC37CBC9C6F1158FEAE1654C32A5E6B6D6DBAF21825E913B08406814F6741B37887A0112C398O8V7I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Дягилева М.А.</dc:creator>
  <cp:lastModifiedBy>Дягилева М.А.</cp:lastModifiedBy>
  <cp:revision>13</cp:revision>
  <cp:lastPrinted>2019-12-16T07:10:00Z</cp:lastPrinted>
  <dcterms:created xsi:type="dcterms:W3CDTF">2019-12-13T12:43:00Z</dcterms:created>
  <dcterms:modified xsi:type="dcterms:W3CDTF">2019-12-18T12:27:00Z</dcterms:modified>
</cp:coreProperties>
</file>